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4763" w14:textId="14BB9DD1"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 xml:space="preserve">CONTRATO PML Nº </w:t>
      </w:r>
      <w:r w:rsidRPr="00C45EBB">
        <w:rPr>
          <w:rFonts w:ascii="Arial Narrow" w:hAnsi="Arial Narrow"/>
          <w:b/>
          <w:sz w:val="21"/>
          <w:szCs w:val="21"/>
        </w:rPr>
        <w:t>0</w:t>
      </w:r>
      <w:r w:rsidR="003359A8">
        <w:rPr>
          <w:rFonts w:ascii="Arial Narrow" w:hAnsi="Arial Narrow"/>
          <w:b/>
          <w:sz w:val="21"/>
          <w:szCs w:val="21"/>
        </w:rPr>
        <w:t>30</w:t>
      </w:r>
      <w:r w:rsidRPr="00C45EBB">
        <w:rPr>
          <w:rFonts w:ascii="Arial Narrow" w:hAnsi="Arial Narrow" w:cs="Arial"/>
          <w:b/>
          <w:sz w:val="21"/>
          <w:szCs w:val="21"/>
        </w:rPr>
        <w:t>/2022</w:t>
      </w:r>
    </w:p>
    <w:p w14:paraId="63585BB5" w14:textId="547B9080"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 xml:space="preserve">PROCESSO LICITATÓRIO PML Nº </w:t>
      </w:r>
      <w:r w:rsidRPr="00C45EBB">
        <w:rPr>
          <w:rFonts w:ascii="Arial Narrow" w:hAnsi="Arial Narrow"/>
          <w:b/>
          <w:sz w:val="21"/>
          <w:szCs w:val="21"/>
        </w:rPr>
        <w:t>016/2022</w:t>
      </w:r>
    </w:p>
    <w:p w14:paraId="4FC3182D" w14:textId="5271B225" w:rsidR="00C45EBB" w:rsidRP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D</w:t>
      </w:r>
      <w:r w:rsidRPr="00C45EBB">
        <w:rPr>
          <w:rFonts w:ascii="Arial Narrow" w:hAnsi="Arial Narrow"/>
          <w:b/>
          <w:sz w:val="21"/>
          <w:szCs w:val="21"/>
        </w:rPr>
        <w:t>ISPENSA DE LICITAÇÃO Nº 007/2022</w:t>
      </w:r>
    </w:p>
    <w:p w14:paraId="3DC15B22" w14:textId="77777777" w:rsidR="00C45EBB" w:rsidRPr="00C45EBB" w:rsidRDefault="00C45EBB" w:rsidP="00C45EBB">
      <w:pPr>
        <w:spacing w:line="239" w:lineRule="auto"/>
        <w:ind w:right="-1"/>
        <w:jc w:val="center"/>
        <w:rPr>
          <w:rFonts w:ascii="Arial Narrow" w:eastAsia="Arial" w:hAnsi="Arial Narrow" w:cs="Arial"/>
          <w:b/>
          <w:bCs/>
          <w:sz w:val="21"/>
          <w:szCs w:val="21"/>
        </w:rPr>
      </w:pPr>
      <w:r w:rsidRPr="00C45EBB">
        <w:rPr>
          <w:rFonts w:ascii="Arial Narrow" w:eastAsia="Arial" w:hAnsi="Arial Narrow" w:cs="Arial"/>
          <w:b/>
          <w:bCs/>
          <w:sz w:val="21"/>
          <w:szCs w:val="21"/>
        </w:rPr>
        <w:t>EDITAL DE CHAMADA PÚBLICA nº 002/2022 - PML</w:t>
      </w:r>
    </w:p>
    <w:p w14:paraId="295E41B2" w14:textId="77777777" w:rsidR="00C45EBB" w:rsidRPr="00C45EBB" w:rsidRDefault="00C45EBB" w:rsidP="00C45EBB">
      <w:pPr>
        <w:ind w:firstLine="2268"/>
        <w:jc w:val="both"/>
        <w:rPr>
          <w:rFonts w:ascii="Arial Narrow" w:hAnsi="Arial Narrow"/>
          <w:sz w:val="21"/>
          <w:szCs w:val="21"/>
        </w:rPr>
      </w:pPr>
    </w:p>
    <w:p w14:paraId="26FC50BF" w14:textId="123658F0" w:rsidR="00C45EBB" w:rsidRPr="00C45EBB" w:rsidRDefault="00C45EBB" w:rsidP="00C45EBB">
      <w:pPr>
        <w:ind w:firstLine="2268"/>
        <w:jc w:val="both"/>
        <w:rPr>
          <w:rFonts w:ascii="Arial Narrow" w:hAnsi="Arial Narrow" w:cs="Arial"/>
          <w:sz w:val="21"/>
          <w:szCs w:val="21"/>
        </w:rPr>
      </w:pPr>
      <w:r w:rsidRPr="00C45EBB">
        <w:rPr>
          <w:rFonts w:ascii="Arial Narrow" w:hAnsi="Arial Narrow"/>
          <w:sz w:val="21"/>
          <w:szCs w:val="21"/>
        </w:rPr>
        <w:t xml:space="preserve">O </w:t>
      </w:r>
      <w:r w:rsidRPr="00C45EBB">
        <w:rPr>
          <w:rFonts w:ascii="Arial Narrow" w:hAnsi="Arial Narrow"/>
          <w:b/>
          <w:sz w:val="21"/>
          <w:szCs w:val="21"/>
        </w:rPr>
        <w:t>MUNICÍPIO DE LUZERNA/SC</w:t>
      </w:r>
      <w:r w:rsidRPr="00C45EBB">
        <w:rPr>
          <w:rFonts w:ascii="Arial Narrow" w:hAnsi="Arial Narrow"/>
          <w:sz w:val="21"/>
          <w:szCs w:val="21"/>
        </w:rPr>
        <w:t xml:space="preserve">, pessoa jurídica de direito privado, devidamente inscrito no CNPJ/MF sob o nº 01.613.428/0001-72, com sede administrativa na Avenida 16 de fevereiro, 151, em Luzerna/SC, por intermédio da </w:t>
      </w:r>
      <w:r w:rsidRPr="00C45EBB">
        <w:rPr>
          <w:rFonts w:ascii="Arial Narrow" w:hAnsi="Arial Narrow"/>
          <w:b/>
          <w:sz w:val="21"/>
          <w:szCs w:val="21"/>
        </w:rPr>
        <w:t>SECRETARIA DE EDUCAÇÃO, CULTURA E ESPORTES</w:t>
      </w:r>
      <w:r w:rsidRPr="00C45EBB">
        <w:rPr>
          <w:rFonts w:ascii="Arial Narrow" w:hAnsi="Arial Narrow"/>
          <w:bCs/>
          <w:sz w:val="21"/>
          <w:szCs w:val="21"/>
        </w:rPr>
        <w:t xml:space="preserve"> pela sua Secretária Sra. </w:t>
      </w:r>
      <w:r w:rsidRPr="00C45EBB">
        <w:rPr>
          <w:rFonts w:ascii="Arial Narrow" w:hAnsi="Arial Narrow"/>
          <w:b/>
          <w:sz w:val="21"/>
          <w:szCs w:val="21"/>
        </w:rPr>
        <w:t>IVETE FAVETTI</w:t>
      </w:r>
      <w:r w:rsidRPr="00C45EBB">
        <w:rPr>
          <w:rFonts w:ascii="Arial Narrow" w:hAnsi="Arial Narrow"/>
          <w:sz w:val="21"/>
          <w:szCs w:val="21"/>
        </w:rPr>
        <w:t xml:space="preserve">, </w:t>
      </w:r>
      <w:r w:rsidRPr="00C45EBB">
        <w:rPr>
          <w:rFonts w:ascii="Arial Narrow" w:hAnsi="Arial Narrow"/>
          <w:bCs/>
          <w:sz w:val="21"/>
          <w:szCs w:val="21"/>
        </w:rPr>
        <w:t>brasileira, casada, professora, inscrito no CPF/MF nº 833.749.909-59 e portador da cédula de identidade nº 2.824.224, denominado</w:t>
      </w:r>
      <w:r w:rsidRPr="00C45EBB">
        <w:rPr>
          <w:rFonts w:ascii="Arial Narrow" w:hAnsi="Arial Narrow"/>
          <w:b/>
          <w:sz w:val="21"/>
          <w:szCs w:val="21"/>
        </w:rPr>
        <w:t xml:space="preserve"> CONTRATANTE </w:t>
      </w:r>
      <w:r w:rsidRPr="00C45EBB">
        <w:rPr>
          <w:rFonts w:ascii="Arial Narrow" w:hAnsi="Arial Narrow"/>
          <w:sz w:val="21"/>
          <w:szCs w:val="21"/>
        </w:rPr>
        <w:t>e</w:t>
      </w:r>
      <w:r w:rsidR="004F1B7D">
        <w:rPr>
          <w:rFonts w:ascii="Arial Narrow" w:hAnsi="Arial Narrow"/>
          <w:sz w:val="21"/>
          <w:szCs w:val="21"/>
        </w:rPr>
        <w:t xml:space="preserve"> </w:t>
      </w:r>
      <w:r w:rsidR="003359A8" w:rsidRPr="004601BE">
        <w:rPr>
          <w:rFonts w:ascii="Arial Narrow" w:hAnsi="Arial Narrow"/>
          <w:sz w:val="21"/>
          <w:szCs w:val="21"/>
        </w:rPr>
        <w:t xml:space="preserve">o Sr. </w:t>
      </w:r>
      <w:r w:rsidR="003359A8" w:rsidRPr="004601BE">
        <w:rPr>
          <w:rFonts w:ascii="Arial Narrow" w:eastAsia="Arial" w:hAnsi="Arial Narrow" w:cs="Arial"/>
          <w:b/>
          <w:sz w:val="21"/>
          <w:szCs w:val="21"/>
        </w:rPr>
        <w:t>JÚLIO ANTÔNIO MARQUEZ</w:t>
      </w:r>
      <w:r w:rsidR="003359A8" w:rsidRPr="004601BE">
        <w:rPr>
          <w:rFonts w:ascii="Arial Narrow" w:hAnsi="Arial Narrow"/>
          <w:sz w:val="21"/>
          <w:szCs w:val="21"/>
        </w:rPr>
        <w:t xml:space="preserve">, </w:t>
      </w:r>
      <w:r w:rsidR="003359A8" w:rsidRPr="004601BE">
        <w:rPr>
          <w:rFonts w:ascii="Arial Narrow" w:eastAsia="Arial" w:hAnsi="Arial Narrow" w:cs="Arial"/>
          <w:sz w:val="21"/>
          <w:szCs w:val="21"/>
        </w:rPr>
        <w:t xml:space="preserve">brasileiro, casado, agricultor familiar, inscrito no CPF/MF sob nº 501.241.459-49, residente e domiciliado na Linha Limeira, neste Município de Luzerna/SC, doravante denominado </w:t>
      </w:r>
      <w:r w:rsidR="003359A8" w:rsidRPr="004601BE">
        <w:rPr>
          <w:rFonts w:ascii="Arial Narrow" w:eastAsia="Arial" w:hAnsi="Arial Narrow" w:cs="Arial"/>
          <w:b/>
          <w:bCs/>
          <w:sz w:val="21"/>
          <w:szCs w:val="21"/>
        </w:rPr>
        <w:t>CONTRATADO</w:t>
      </w:r>
      <w:r w:rsidRPr="00C45EBB">
        <w:rPr>
          <w:rFonts w:ascii="Arial Narrow" w:hAnsi="Arial Narrow" w:cs="Arial"/>
          <w:b/>
          <w:sz w:val="21"/>
          <w:szCs w:val="21"/>
        </w:rPr>
        <w:t>,</w:t>
      </w:r>
      <w:r w:rsidRPr="00C45EBB">
        <w:rPr>
          <w:rFonts w:ascii="Arial Narrow" w:hAnsi="Arial Narrow" w:cs="Arial"/>
          <w:sz w:val="21"/>
          <w:szCs w:val="21"/>
        </w:rPr>
        <w:t xml:space="preserve"> mediante as seguintes cláusulas e condições:</w:t>
      </w:r>
    </w:p>
    <w:p w14:paraId="38B2778B" w14:textId="77777777" w:rsidR="00C45EBB" w:rsidRPr="00C45EBB" w:rsidRDefault="00C45EBB" w:rsidP="00C45EBB">
      <w:pPr>
        <w:pStyle w:val="SemEspaamento"/>
        <w:jc w:val="center"/>
        <w:rPr>
          <w:rFonts w:ascii="Arial Narrow" w:hAnsi="Arial Narrow"/>
          <w:b/>
          <w:sz w:val="21"/>
          <w:szCs w:val="21"/>
        </w:rPr>
      </w:pPr>
    </w:p>
    <w:p w14:paraId="31A0E644"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PRIMEIRA</w:t>
      </w:r>
    </w:p>
    <w:p w14:paraId="04AE7F38"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DO OBJETO</w:t>
      </w:r>
    </w:p>
    <w:p w14:paraId="355349E2" w14:textId="77777777" w:rsidR="00C45EBB" w:rsidRPr="00C45EBB" w:rsidRDefault="00C45EBB" w:rsidP="00C45EBB">
      <w:pPr>
        <w:pStyle w:val="SemEspaamento"/>
        <w:jc w:val="both"/>
        <w:rPr>
          <w:rFonts w:ascii="Arial Narrow" w:eastAsia="Times New Roman" w:hAnsi="Arial Narrow"/>
          <w:sz w:val="21"/>
          <w:szCs w:val="21"/>
        </w:rPr>
      </w:pPr>
    </w:p>
    <w:p w14:paraId="574621F7"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1.1 O contrato tem por objeto a aquisição de gêneros alimentícios da agricultura familiar e do empreendedor familiar rural, destinado aos alunos da creche, educação infantil e ensino fundamental da Rede Municipal de Ensino, em atendimento ao Programa Nacional de Alimentação Escolar – PNAE, conforme especificações constantes no Edital de Chamada Pública nº 002/2022, seus anexos e o Projeto de Venda apresentado pelo contratado, os quais integram o presente contrato, independentemente de transcrição.</w:t>
      </w:r>
    </w:p>
    <w:p w14:paraId="3891E9C8" w14:textId="77777777" w:rsidR="00C45EBB" w:rsidRPr="00C45EBB" w:rsidRDefault="00C45EBB" w:rsidP="00C45EBB">
      <w:pPr>
        <w:pStyle w:val="SemEspaamento"/>
        <w:jc w:val="both"/>
        <w:rPr>
          <w:rFonts w:ascii="Arial Narrow" w:eastAsia="Times New Roman" w:hAnsi="Arial Narrow"/>
          <w:sz w:val="21"/>
          <w:szCs w:val="21"/>
        </w:rPr>
      </w:pPr>
    </w:p>
    <w:p w14:paraId="50C26A75"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SEGUNDA</w:t>
      </w:r>
    </w:p>
    <w:p w14:paraId="4D7AEB50"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ENTREGA</w:t>
      </w:r>
    </w:p>
    <w:p w14:paraId="7FA2299C" w14:textId="77777777" w:rsidR="00C45EBB" w:rsidRPr="00C45EBB" w:rsidRDefault="00C45EBB" w:rsidP="00C45EBB">
      <w:pPr>
        <w:pStyle w:val="SemEspaamento"/>
        <w:jc w:val="both"/>
        <w:rPr>
          <w:rFonts w:ascii="Arial Narrow" w:eastAsia="Times New Roman" w:hAnsi="Arial Narrow"/>
          <w:sz w:val="21"/>
          <w:szCs w:val="21"/>
        </w:rPr>
      </w:pPr>
    </w:p>
    <w:p w14:paraId="0B2345C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2.1 A entrega dos gêneros alimentícios deverá ser de acordo com as planilhas enviadas mensalmente aos produtores/fornecedores. </w:t>
      </w:r>
    </w:p>
    <w:p w14:paraId="6C576678" w14:textId="3CC189B5" w:rsidR="00C45EBB" w:rsidRDefault="00C45EBB" w:rsidP="00C45EBB">
      <w:pPr>
        <w:tabs>
          <w:tab w:val="left" w:pos="8222"/>
          <w:tab w:val="left" w:pos="9072"/>
        </w:tabs>
        <w:spacing w:line="239" w:lineRule="auto"/>
        <w:ind w:right="843"/>
        <w:jc w:val="both"/>
        <w:rPr>
          <w:rFonts w:ascii="Arial Narrow" w:eastAsia="Arial" w:hAnsi="Arial Narrow" w:cs="Arial"/>
          <w:sz w:val="21"/>
          <w:szCs w:val="21"/>
        </w:rPr>
      </w:pPr>
      <w:r w:rsidRPr="00C45EBB">
        <w:rPr>
          <w:rFonts w:ascii="Arial Narrow" w:hAnsi="Arial Narrow"/>
          <w:sz w:val="21"/>
          <w:szCs w:val="21"/>
        </w:rPr>
        <w:t xml:space="preserve">2.2. </w:t>
      </w:r>
      <w:r w:rsidRPr="00C45EBB">
        <w:rPr>
          <w:rFonts w:ascii="Arial Narrow" w:eastAsia="Arial" w:hAnsi="Arial Narrow" w:cs="Arial"/>
          <w:sz w:val="21"/>
          <w:szCs w:val="21"/>
        </w:rPr>
        <w:t xml:space="preserve">Periodicidade das entregas: </w:t>
      </w:r>
      <w:r w:rsidRPr="00C45EBB">
        <w:rPr>
          <w:rFonts w:ascii="Arial Narrow" w:eastAsia="Arial" w:hAnsi="Arial Narrow" w:cs="Arial"/>
          <w:b/>
          <w:sz w:val="21"/>
          <w:szCs w:val="21"/>
        </w:rPr>
        <w:t>semanal</w:t>
      </w:r>
      <w:r w:rsidRPr="00C45EBB">
        <w:rPr>
          <w:rFonts w:ascii="Arial Narrow" w:eastAsia="Arial" w:hAnsi="Arial Narrow" w:cs="Arial"/>
          <w:sz w:val="21"/>
          <w:szCs w:val="21"/>
        </w:rPr>
        <w:t xml:space="preserve">. </w:t>
      </w:r>
    </w:p>
    <w:p w14:paraId="63399453" w14:textId="5D60F9AE" w:rsidR="00C45EBB" w:rsidRPr="00C45EBB" w:rsidRDefault="00C45EBB" w:rsidP="00C45EBB">
      <w:pPr>
        <w:tabs>
          <w:tab w:val="left" w:pos="8222"/>
          <w:tab w:val="left" w:pos="9072"/>
        </w:tabs>
        <w:spacing w:line="239" w:lineRule="auto"/>
        <w:ind w:right="843" w:firstLine="426"/>
        <w:jc w:val="both"/>
        <w:rPr>
          <w:rFonts w:ascii="Arial Narrow" w:eastAsia="Arial" w:hAnsi="Arial Narrow" w:cs="Arial"/>
          <w:sz w:val="21"/>
          <w:szCs w:val="21"/>
        </w:rPr>
      </w:pPr>
      <w:r w:rsidRPr="00C45EBB">
        <w:rPr>
          <w:rFonts w:ascii="Arial Narrow" w:eastAsia="Arial" w:hAnsi="Arial Narrow" w:cs="Arial"/>
          <w:sz w:val="21"/>
          <w:szCs w:val="21"/>
        </w:rPr>
        <w:t>Locais de Entrega:</w:t>
      </w:r>
    </w:p>
    <w:p w14:paraId="32FC1F9A" w14:textId="77777777" w:rsidR="00C45EBB" w:rsidRPr="00C45EBB" w:rsidRDefault="00C45EBB" w:rsidP="00C45EBB">
      <w:pPr>
        <w:pStyle w:val="PargrafodaLista"/>
        <w:numPr>
          <w:ilvl w:val="0"/>
          <w:numId w:val="1"/>
        </w:numPr>
        <w:tabs>
          <w:tab w:val="left" w:pos="8222"/>
        </w:tabs>
        <w:spacing w:after="0" w:line="239" w:lineRule="auto"/>
        <w:ind w:right="843"/>
        <w:jc w:val="both"/>
        <w:rPr>
          <w:rFonts w:ascii="Arial Narrow" w:eastAsiaTheme="minorEastAsia" w:hAnsi="Arial Narrow" w:cs="Times New Roman"/>
          <w:sz w:val="21"/>
          <w:szCs w:val="21"/>
        </w:rPr>
      </w:pPr>
      <w:r w:rsidRPr="00C45EBB">
        <w:rPr>
          <w:rFonts w:ascii="Arial Narrow" w:eastAsia="Arial" w:hAnsi="Arial Narrow" w:cs="Arial"/>
          <w:b/>
          <w:sz w:val="21"/>
          <w:szCs w:val="21"/>
        </w:rPr>
        <w:t>Escola Municipal São Francisco – Unidade I</w:t>
      </w:r>
      <w:r w:rsidRPr="00C45EBB">
        <w:rPr>
          <w:rFonts w:ascii="Arial Narrow" w:eastAsia="Arial" w:hAnsi="Arial Narrow" w:cs="Arial"/>
          <w:sz w:val="21"/>
          <w:szCs w:val="21"/>
        </w:rPr>
        <w:t xml:space="preserve">: Rua São Francisco, nº 25, Bairro São Francisco; </w:t>
      </w:r>
    </w:p>
    <w:p w14:paraId="0D551C8F" w14:textId="77777777" w:rsidR="00C45EBB" w:rsidRPr="00C45EBB" w:rsidRDefault="00C45EBB" w:rsidP="00C45EBB">
      <w:pPr>
        <w:pStyle w:val="PargrafodaLista"/>
        <w:numPr>
          <w:ilvl w:val="0"/>
          <w:numId w:val="1"/>
        </w:numPr>
        <w:tabs>
          <w:tab w:val="left" w:pos="8222"/>
        </w:tabs>
        <w:spacing w:after="0" w:line="239" w:lineRule="auto"/>
        <w:ind w:right="843"/>
        <w:jc w:val="both"/>
        <w:rPr>
          <w:rFonts w:ascii="Arial Narrow" w:hAnsi="Arial Narrow"/>
          <w:sz w:val="21"/>
          <w:szCs w:val="21"/>
        </w:rPr>
      </w:pPr>
      <w:r w:rsidRPr="00C45EBB">
        <w:rPr>
          <w:rFonts w:ascii="Arial Narrow" w:eastAsia="Arial" w:hAnsi="Arial Narrow" w:cs="Arial"/>
          <w:b/>
          <w:sz w:val="21"/>
          <w:szCs w:val="21"/>
        </w:rPr>
        <w:t>Escola Municipal São Francisco – Unidade II (Escola 6 salas)</w:t>
      </w:r>
      <w:r w:rsidRPr="00C45EBB">
        <w:rPr>
          <w:rFonts w:ascii="Arial Narrow" w:eastAsia="Arial" w:hAnsi="Arial Narrow" w:cs="Arial"/>
          <w:sz w:val="21"/>
          <w:szCs w:val="21"/>
        </w:rPr>
        <w:t>: Rua Vigário Frei João, Centro.</w:t>
      </w:r>
    </w:p>
    <w:p w14:paraId="1535439D" w14:textId="77777777" w:rsidR="00C45EBB" w:rsidRPr="00C45EBB" w:rsidRDefault="00C45EBB" w:rsidP="00C45EBB">
      <w:pPr>
        <w:pStyle w:val="SemEspaamento"/>
        <w:jc w:val="both"/>
        <w:rPr>
          <w:rFonts w:ascii="Arial Narrow" w:hAnsi="Arial Narrow"/>
          <w:sz w:val="21"/>
          <w:szCs w:val="21"/>
        </w:rPr>
      </w:pPr>
    </w:p>
    <w:p w14:paraId="376F913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2.3 A entrega e o descarregamento dos produtos são de responsabilidade dos fornecedores.</w:t>
      </w:r>
    </w:p>
    <w:p w14:paraId="4E22A0C7" w14:textId="77777777" w:rsidR="00C45EBB" w:rsidRPr="00C45EBB" w:rsidRDefault="00C45EBB" w:rsidP="00C45EBB">
      <w:pPr>
        <w:pStyle w:val="SemEspaamento"/>
        <w:jc w:val="both"/>
        <w:rPr>
          <w:rFonts w:ascii="Arial Narrow" w:eastAsia="Times New Roman" w:hAnsi="Arial Narrow"/>
          <w:sz w:val="21"/>
          <w:szCs w:val="21"/>
        </w:rPr>
      </w:pPr>
    </w:p>
    <w:p w14:paraId="217EDC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 Os produtos perecíveis devem ser de 1ª qualidade e na ocasião da entrega deverão apresentar as seguintes características:</w:t>
      </w:r>
    </w:p>
    <w:p w14:paraId="1AD12A5A"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2.4.1 Limpos e Isentos de substâncias terrosas;</w:t>
      </w:r>
    </w:p>
    <w:p w14:paraId="655272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2.4.2 Sem sujidades ou corpos estranhos aderidos à superfície externa;</w:t>
      </w:r>
    </w:p>
    <w:p w14:paraId="26F2D3A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2.4.3 Sem parasitas, larvas ou outros animais, inclusive nas embalagens;</w:t>
      </w:r>
    </w:p>
    <w:p w14:paraId="4CAEAD6C"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2.4.4 Sem umidade externa anormal;</w:t>
      </w:r>
    </w:p>
    <w:p w14:paraId="643FD67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2.4.5 Isentos de odor e sabor estranhos;</w:t>
      </w:r>
    </w:p>
    <w:p w14:paraId="001338A0"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2.4.5 Isentos de enfermidades.</w:t>
      </w:r>
    </w:p>
    <w:p w14:paraId="7C6FF7BC" w14:textId="77777777" w:rsidR="00C45EBB" w:rsidRPr="00C45EBB" w:rsidRDefault="00C45EBB" w:rsidP="00C45EBB">
      <w:pPr>
        <w:pStyle w:val="SemEspaamento"/>
        <w:jc w:val="both"/>
        <w:rPr>
          <w:rFonts w:ascii="Arial Narrow" w:eastAsia="Times New Roman" w:hAnsi="Arial Narrow"/>
          <w:sz w:val="21"/>
          <w:szCs w:val="21"/>
        </w:rPr>
      </w:pPr>
    </w:p>
    <w:p w14:paraId="6E7FEE8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2.5 Os fornecedores deverão repor os produtos dentro do prazo de validade e/ou vida útil, no caso de qualquer alteração dos mesmos.</w:t>
      </w:r>
    </w:p>
    <w:p w14:paraId="3CEF2CBA" w14:textId="77777777" w:rsidR="00C45EBB" w:rsidRPr="00C45EBB" w:rsidRDefault="00C45EBB" w:rsidP="00C45EBB">
      <w:pPr>
        <w:pStyle w:val="SemEspaamento"/>
        <w:jc w:val="both"/>
        <w:rPr>
          <w:rFonts w:ascii="Arial Narrow" w:eastAsia="Times New Roman" w:hAnsi="Arial Narrow"/>
          <w:sz w:val="21"/>
          <w:szCs w:val="21"/>
        </w:rPr>
      </w:pPr>
    </w:p>
    <w:p w14:paraId="3E93BA8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lastRenderedPageBreak/>
        <w:t>2.6 Os quantitativos por entrega são meras previsões, de acordo com o histórico de consumo das escolas da Rede Municipal de Ensino. Portanto, essas quantidades poderão ser alteradas, conforme necessidade do refeitório, desde que não causem ônus, não previstos nesta chamada pública, aos fornecedores.</w:t>
      </w:r>
    </w:p>
    <w:p w14:paraId="2DEAC57B" w14:textId="77777777" w:rsidR="00C45EBB" w:rsidRDefault="00C45EBB" w:rsidP="00C45EBB">
      <w:pPr>
        <w:pStyle w:val="SemEspaamento"/>
        <w:jc w:val="both"/>
        <w:rPr>
          <w:rFonts w:ascii="Arial Narrow" w:hAnsi="Arial Narrow"/>
          <w:sz w:val="21"/>
          <w:szCs w:val="21"/>
        </w:rPr>
      </w:pPr>
    </w:p>
    <w:p w14:paraId="4466C606" w14:textId="769ADBAF"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2.7 Todos os produtos deverão estar acondicionados em embalagens adequadas ao produto, que não danifiquem e provoquem lesões que afetem a sua aparência e utilização.</w:t>
      </w:r>
    </w:p>
    <w:p w14:paraId="35C7A1E2" w14:textId="77777777" w:rsidR="00C45EBB" w:rsidRPr="00C45EBB" w:rsidRDefault="00C45EBB" w:rsidP="00C45EBB">
      <w:pPr>
        <w:pStyle w:val="SemEspaamento"/>
        <w:jc w:val="both"/>
        <w:rPr>
          <w:rFonts w:ascii="Arial Narrow" w:eastAsia="Times New Roman" w:hAnsi="Arial Narrow"/>
          <w:sz w:val="21"/>
          <w:szCs w:val="21"/>
        </w:rPr>
      </w:pPr>
    </w:p>
    <w:p w14:paraId="469A1C70"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2.8 As embalagens deverão conter a identificação do produto, a data de validade e a identificação do produtor.</w:t>
      </w:r>
    </w:p>
    <w:p w14:paraId="2141DD84" w14:textId="77777777" w:rsidR="00C45EBB" w:rsidRPr="00C45EBB" w:rsidRDefault="00C45EBB" w:rsidP="00C45EBB">
      <w:pPr>
        <w:pStyle w:val="SemEspaamento"/>
        <w:jc w:val="both"/>
        <w:rPr>
          <w:rFonts w:ascii="Arial Narrow" w:eastAsia="Times New Roman" w:hAnsi="Arial Narrow"/>
          <w:sz w:val="21"/>
          <w:szCs w:val="21"/>
        </w:rPr>
      </w:pPr>
    </w:p>
    <w:p w14:paraId="76DBC8D9"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2.9 Todos os produtos deverão atender ao disposto na legislação de alimentos, estabelecida pela Agência Nacional de Vigilância Sanitária/ Ministério da Saúde e pelo Ministério da Agricultura, Pecuária e Abastecimento (Resolução RDC nº 259/02 e 216/2004 – ANVISA).</w:t>
      </w:r>
      <w:bookmarkStart w:id="0" w:name="page35"/>
      <w:bookmarkEnd w:id="0"/>
    </w:p>
    <w:p w14:paraId="68B51A00" w14:textId="77777777" w:rsidR="00C45EBB" w:rsidRPr="00C45EBB" w:rsidRDefault="00C45EBB" w:rsidP="00C45EBB">
      <w:pPr>
        <w:pStyle w:val="SemEspaamento"/>
        <w:jc w:val="both"/>
        <w:rPr>
          <w:rFonts w:ascii="Arial Narrow" w:eastAsia="Times New Roman" w:hAnsi="Arial Narrow"/>
          <w:sz w:val="21"/>
          <w:szCs w:val="21"/>
        </w:rPr>
      </w:pPr>
    </w:p>
    <w:p w14:paraId="06B364DE"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TERCEIRA</w:t>
      </w:r>
    </w:p>
    <w:p w14:paraId="2B315D96" w14:textId="43B26D61"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OBRIGAÇÕES</w:t>
      </w:r>
    </w:p>
    <w:p w14:paraId="2F1AF8DB" w14:textId="77777777" w:rsidR="00C45EBB" w:rsidRPr="00C45EBB" w:rsidRDefault="00C45EBB" w:rsidP="00C45EBB">
      <w:pPr>
        <w:pStyle w:val="SemEspaamento"/>
        <w:jc w:val="center"/>
        <w:rPr>
          <w:rFonts w:ascii="Arial Narrow" w:hAnsi="Arial Narrow"/>
          <w:b/>
          <w:sz w:val="21"/>
          <w:szCs w:val="21"/>
        </w:rPr>
      </w:pPr>
    </w:p>
    <w:p w14:paraId="1FDFFB2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3.1. Compete a </w:t>
      </w:r>
      <w:r w:rsidRPr="00C45EBB">
        <w:rPr>
          <w:rFonts w:ascii="Arial Narrow" w:hAnsi="Arial Narrow"/>
          <w:b/>
          <w:sz w:val="21"/>
          <w:szCs w:val="21"/>
        </w:rPr>
        <w:t>Contratante</w:t>
      </w:r>
      <w:r w:rsidRPr="00C45EBB">
        <w:rPr>
          <w:rFonts w:ascii="Arial Narrow" w:hAnsi="Arial Narrow"/>
          <w:sz w:val="21"/>
          <w:szCs w:val="21"/>
        </w:rPr>
        <w:t>:</w:t>
      </w:r>
    </w:p>
    <w:p w14:paraId="6EB3528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3.1.1 Acompanhar e fiscalizar a execução do contrato, bem como atestar, no documento fiscal, a entrega efetiva do objeto, emitir Termo de Recebimento Definitivo ou, se for o caso, recusar o fornecimento desconforme;</w:t>
      </w:r>
    </w:p>
    <w:p w14:paraId="7071B77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3.1.2 Efetuar os pagamentos ao contratado dentro do prazo estipulado no edital;</w:t>
      </w:r>
    </w:p>
    <w:p w14:paraId="559859DF"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3.1.3 Aplicar ao contratado as penalidades regulamentares e contratuais.</w:t>
      </w:r>
    </w:p>
    <w:p w14:paraId="50BCB3C6" w14:textId="77777777" w:rsidR="00C45EBB" w:rsidRPr="00C45EBB" w:rsidRDefault="00C45EBB" w:rsidP="00C45EBB">
      <w:pPr>
        <w:pStyle w:val="SemEspaamento"/>
        <w:jc w:val="both"/>
        <w:rPr>
          <w:rFonts w:ascii="Arial Narrow" w:eastAsia="Times New Roman" w:hAnsi="Arial Narrow"/>
          <w:sz w:val="21"/>
          <w:szCs w:val="21"/>
        </w:rPr>
      </w:pPr>
    </w:p>
    <w:p w14:paraId="7249A51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3.2. Compete a </w:t>
      </w:r>
      <w:r w:rsidRPr="00C45EBB">
        <w:rPr>
          <w:rFonts w:ascii="Arial Narrow" w:hAnsi="Arial Narrow"/>
          <w:b/>
          <w:sz w:val="21"/>
          <w:szCs w:val="21"/>
        </w:rPr>
        <w:t>Contratada</w:t>
      </w:r>
      <w:r w:rsidRPr="00C45EBB">
        <w:rPr>
          <w:rFonts w:ascii="Arial Narrow" w:hAnsi="Arial Narrow"/>
          <w:sz w:val="21"/>
          <w:szCs w:val="21"/>
        </w:rPr>
        <w:t>:</w:t>
      </w:r>
    </w:p>
    <w:p w14:paraId="0E50693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3.2.1 Substituir ou, se for o caso, complementar, sem ônus adicionais e no prazo, todos os produtos recusados na fase de recebimento;</w:t>
      </w:r>
    </w:p>
    <w:p w14:paraId="3DE0F31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3.2.2 Corrigir, às suas expensas, quaisquer danos causados à administração, decorrentes da utilização dos bens de seu fornecimento;</w:t>
      </w:r>
    </w:p>
    <w:p w14:paraId="79DA953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 xml:space="preserve">3.2.3 </w:t>
      </w:r>
      <w:proofErr w:type="spellStart"/>
      <w:r w:rsidRPr="00C45EBB">
        <w:rPr>
          <w:rFonts w:ascii="Arial Narrow" w:hAnsi="Arial Narrow"/>
          <w:sz w:val="21"/>
          <w:szCs w:val="21"/>
        </w:rPr>
        <w:t>Fornecer</w:t>
      </w:r>
      <w:proofErr w:type="spellEnd"/>
      <w:r w:rsidRPr="00C45EBB">
        <w:rPr>
          <w:rFonts w:ascii="Arial Narrow" w:hAnsi="Arial Narrow"/>
          <w:sz w:val="21"/>
          <w:szCs w:val="21"/>
        </w:rPr>
        <w:t xml:space="preserve"> o objeto pelos preços apresentados em sua proposta;</w:t>
      </w:r>
    </w:p>
    <w:p w14:paraId="519B535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3.2.4 Durante a vigência do contrato, informar o contratante sobre mudanças de endereço, assim como de mudanças de números de telefone e de e-mail informados para contato imediatamente à ocorrência de quaisquer dessas alterações.</w:t>
      </w:r>
    </w:p>
    <w:p w14:paraId="4ED9344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3.2.5 Retirar todos os produtos recusados dentro do prazo fixado para sua substituição ou para sanar outras falhas, independentemente de o fornecedor ter cumprido a obrigação de entregar outro material para nova verificação de compatibilidade com o objeto do contrato.</w:t>
      </w:r>
    </w:p>
    <w:p w14:paraId="7DB680E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3.2.6 Guardar pelo prazo de cinco anos as Notas Fiscais de Compra, apresentados nas prestações de contas, bem como o Projeto de Venda de Gêneros Alimentícios da Agricultura Familiar para Alimentação Escolar e documentos anexos, estando à disposição para comprovação.</w:t>
      </w:r>
    </w:p>
    <w:p w14:paraId="5D7CB95F"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3.2.7 Responder por qualquer prejuízo ou danos causados diretamente à administração ou a terceiros, decorrentes de sua culpa ou dolo na execução do contrato, procedendo imediatamente aos reparos ou indenizações cabíveis e assumindo o ônus recorrente.</w:t>
      </w:r>
    </w:p>
    <w:p w14:paraId="14E0510C" w14:textId="77777777" w:rsidR="00C45EBB" w:rsidRPr="00C45EBB" w:rsidRDefault="00C45EBB" w:rsidP="00C45EBB">
      <w:pPr>
        <w:pStyle w:val="SemEspaamento"/>
        <w:jc w:val="both"/>
        <w:rPr>
          <w:rFonts w:ascii="Arial Narrow" w:eastAsia="Calibri" w:hAnsi="Arial Narrow"/>
          <w:sz w:val="21"/>
          <w:szCs w:val="21"/>
        </w:rPr>
      </w:pPr>
    </w:p>
    <w:p w14:paraId="7C92038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QUARTA</w:t>
      </w:r>
    </w:p>
    <w:p w14:paraId="089E983B" w14:textId="38C9C280"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DO VALOR</w:t>
      </w:r>
    </w:p>
    <w:p w14:paraId="2F377348" w14:textId="77777777" w:rsidR="00C45EBB" w:rsidRPr="00C45EBB" w:rsidRDefault="00C45EBB" w:rsidP="00C45EBB">
      <w:pPr>
        <w:pStyle w:val="SemEspaamento"/>
        <w:jc w:val="center"/>
        <w:rPr>
          <w:rFonts w:ascii="Arial Narrow" w:hAnsi="Arial Narrow"/>
          <w:b/>
          <w:sz w:val="21"/>
          <w:szCs w:val="21"/>
        </w:rPr>
      </w:pPr>
    </w:p>
    <w:p w14:paraId="4742D3D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4.1. O limite individual de venda de gêneros alimentícios do CONTRATADO será de até R$ 20.000,00 (vinte mil reais) por DAP por ano civil, referente à sua produção, conforme a legislação do Programa Nacional de Alimentação Escolar.</w:t>
      </w:r>
    </w:p>
    <w:p w14:paraId="69C5D916" w14:textId="77777777" w:rsidR="00C45EBB" w:rsidRPr="00C45EBB" w:rsidRDefault="00C45EBB" w:rsidP="00C45EBB">
      <w:pPr>
        <w:pStyle w:val="SemEspaamento"/>
        <w:jc w:val="both"/>
        <w:rPr>
          <w:rFonts w:ascii="Arial Narrow" w:hAnsi="Arial Narrow"/>
          <w:sz w:val="21"/>
          <w:szCs w:val="21"/>
        </w:rPr>
      </w:pPr>
    </w:p>
    <w:p w14:paraId="5FC988EA" w14:textId="196DA223" w:rsidR="005E7B25" w:rsidRDefault="005E7B25" w:rsidP="00C45EBB">
      <w:pPr>
        <w:pStyle w:val="SemEspaamento"/>
        <w:jc w:val="both"/>
        <w:rPr>
          <w:rFonts w:ascii="Arial Narrow" w:hAnsi="Arial Narrow"/>
          <w:sz w:val="21"/>
          <w:szCs w:val="21"/>
        </w:rPr>
      </w:pPr>
      <w:r w:rsidRPr="00C45EBB">
        <w:rPr>
          <w:rFonts w:ascii="Arial Narrow" w:hAnsi="Arial Narrow"/>
          <w:sz w:val="21"/>
          <w:szCs w:val="21"/>
        </w:rPr>
        <w:t xml:space="preserve"> </w:t>
      </w:r>
    </w:p>
    <w:p w14:paraId="67FE1DD8" w14:textId="304B19ED" w:rsidR="005E7B25" w:rsidRDefault="00102219" w:rsidP="00C45EBB">
      <w:pPr>
        <w:pStyle w:val="SemEspaamento"/>
        <w:jc w:val="both"/>
        <w:rPr>
          <w:rFonts w:ascii="Arial Narrow" w:hAnsi="Arial Narrow"/>
          <w:sz w:val="21"/>
          <w:szCs w:val="21"/>
        </w:rPr>
      </w:pPr>
      <w:r>
        <w:rPr>
          <w:noProof/>
        </w:rPr>
        <w:drawing>
          <wp:inline distT="0" distB="0" distL="0" distR="0" wp14:anchorId="4C2E690C" wp14:editId="59BC2D71">
            <wp:extent cx="5400040" cy="57658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576580"/>
                    </a:xfrm>
                    <a:prstGeom prst="rect">
                      <a:avLst/>
                    </a:prstGeom>
                  </pic:spPr>
                </pic:pic>
              </a:graphicData>
            </a:graphic>
          </wp:inline>
        </w:drawing>
      </w:r>
      <w:r w:rsidR="005E7B25" w:rsidRPr="00C45EBB">
        <w:rPr>
          <w:rFonts w:ascii="Arial Narrow" w:hAnsi="Arial Narrow"/>
          <w:sz w:val="21"/>
          <w:szCs w:val="21"/>
        </w:rPr>
        <w:t xml:space="preserve"> </w:t>
      </w:r>
    </w:p>
    <w:p w14:paraId="1EC473B4" w14:textId="0D1FC921" w:rsidR="00C45EBB" w:rsidRPr="00C45EBB" w:rsidRDefault="00C45EBB" w:rsidP="00C45EBB">
      <w:pPr>
        <w:pStyle w:val="SemEspaamento"/>
        <w:jc w:val="both"/>
        <w:rPr>
          <w:rFonts w:ascii="Arial Narrow" w:hAnsi="Arial Narrow"/>
          <w:b/>
          <w:bCs/>
          <w:sz w:val="21"/>
          <w:szCs w:val="21"/>
        </w:rPr>
      </w:pPr>
      <w:r w:rsidRPr="00C45EBB">
        <w:rPr>
          <w:rFonts w:ascii="Arial Narrow" w:hAnsi="Arial Narrow"/>
          <w:sz w:val="21"/>
          <w:szCs w:val="21"/>
        </w:rPr>
        <w:lastRenderedPageBreak/>
        <w:t xml:space="preserve">4.2. Pelo fornecimento dos gêneros alimentícios, nos quantitativos descritos no quadro, de Gêneros Alimentícios da Agricultura Familiar, o CONTRATADO receberá o valor total de </w:t>
      </w:r>
      <w:r w:rsidRPr="00C45EBB">
        <w:rPr>
          <w:rFonts w:ascii="Arial Narrow" w:hAnsi="Arial Narrow"/>
          <w:b/>
          <w:bCs/>
          <w:sz w:val="21"/>
          <w:szCs w:val="21"/>
        </w:rPr>
        <w:t xml:space="preserve">R$ </w:t>
      </w:r>
      <w:r w:rsidR="00102219">
        <w:rPr>
          <w:rFonts w:ascii="Arial Narrow" w:hAnsi="Arial Narrow"/>
          <w:b/>
          <w:bCs/>
          <w:sz w:val="21"/>
          <w:szCs w:val="21"/>
        </w:rPr>
        <w:t>11.800,00</w:t>
      </w:r>
      <w:r w:rsidRPr="00C45EBB">
        <w:rPr>
          <w:rFonts w:ascii="Arial Narrow" w:hAnsi="Arial Narrow"/>
          <w:b/>
          <w:bCs/>
          <w:sz w:val="21"/>
          <w:szCs w:val="21"/>
        </w:rPr>
        <w:t xml:space="preserve"> (</w:t>
      </w:r>
      <w:r w:rsidR="00102219" w:rsidRPr="00102219">
        <w:rPr>
          <w:rFonts w:ascii="Arial Narrow" w:hAnsi="Arial Narrow"/>
          <w:b/>
          <w:bCs/>
          <w:sz w:val="21"/>
          <w:szCs w:val="21"/>
        </w:rPr>
        <w:t>onze mil e oitocentos reais</w:t>
      </w:r>
      <w:r w:rsidRPr="00C45EBB">
        <w:rPr>
          <w:rFonts w:ascii="Arial Narrow" w:hAnsi="Arial Narrow"/>
          <w:b/>
          <w:bCs/>
          <w:sz w:val="21"/>
          <w:szCs w:val="21"/>
        </w:rPr>
        <w:t>).</w:t>
      </w:r>
    </w:p>
    <w:p w14:paraId="71977BBC" w14:textId="77777777" w:rsidR="00C45EBB" w:rsidRPr="00C45EBB" w:rsidRDefault="00C45EBB" w:rsidP="00C45EBB">
      <w:pPr>
        <w:pStyle w:val="SemEspaamento"/>
        <w:jc w:val="both"/>
        <w:rPr>
          <w:rFonts w:ascii="Arial Narrow" w:hAnsi="Arial Narrow"/>
          <w:sz w:val="21"/>
          <w:szCs w:val="21"/>
        </w:rPr>
      </w:pPr>
    </w:p>
    <w:p w14:paraId="5B72C6BE"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4.3. O recebimento das mercadorias dar-se-á mediante apresentação do Termo de Recebimento e das Notas Fiscais de Venda pela pessoa responsável pela alimentação no local de entrega, consoante anexo deste Contrato.</w:t>
      </w:r>
    </w:p>
    <w:p w14:paraId="5D3F5325" w14:textId="77777777" w:rsidR="00C45EBB" w:rsidRPr="00C45EBB" w:rsidRDefault="00C45EBB" w:rsidP="00C45EBB">
      <w:pPr>
        <w:pStyle w:val="SemEspaamento"/>
        <w:jc w:val="both"/>
        <w:rPr>
          <w:rFonts w:ascii="Arial Narrow" w:hAnsi="Arial Narrow"/>
          <w:sz w:val="21"/>
          <w:szCs w:val="21"/>
        </w:rPr>
      </w:pPr>
    </w:p>
    <w:p w14:paraId="6165906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4.4.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14:paraId="106190B8" w14:textId="77777777" w:rsidR="00C45EBB" w:rsidRPr="00C45EBB" w:rsidRDefault="00C45EBB" w:rsidP="00C45EBB">
      <w:pPr>
        <w:pStyle w:val="SemEspaamento"/>
        <w:jc w:val="both"/>
        <w:rPr>
          <w:rFonts w:ascii="Arial Narrow" w:hAnsi="Arial Narrow"/>
          <w:sz w:val="21"/>
          <w:szCs w:val="21"/>
        </w:rPr>
      </w:pPr>
    </w:p>
    <w:p w14:paraId="09F99965"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QUINTA</w:t>
      </w:r>
    </w:p>
    <w:p w14:paraId="477E7429" w14:textId="7D4E4F45" w:rsid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DA DOTAÇÃO ORÇAMENTÁRIA</w:t>
      </w:r>
    </w:p>
    <w:p w14:paraId="4043FA29" w14:textId="77777777" w:rsidR="00C45EBB" w:rsidRPr="00C45EBB" w:rsidRDefault="00C45EBB" w:rsidP="00C45EBB">
      <w:pPr>
        <w:pStyle w:val="SemEspaamento"/>
        <w:jc w:val="center"/>
        <w:rPr>
          <w:rFonts w:ascii="Arial Narrow" w:hAnsi="Arial Narrow"/>
          <w:b/>
          <w:bCs/>
          <w:sz w:val="21"/>
          <w:szCs w:val="21"/>
        </w:rPr>
      </w:pPr>
    </w:p>
    <w:p w14:paraId="593B12C6" w14:textId="77777777" w:rsidR="00C45EBB" w:rsidRPr="00C45EBB" w:rsidRDefault="00C45EBB" w:rsidP="00C45EBB">
      <w:pPr>
        <w:pStyle w:val="SemEspaamento"/>
        <w:ind w:firstLine="1134"/>
        <w:jc w:val="both"/>
        <w:rPr>
          <w:rFonts w:ascii="Arial Narrow" w:hAnsi="Arial Narrow"/>
          <w:sz w:val="21"/>
          <w:szCs w:val="21"/>
        </w:rPr>
      </w:pPr>
      <w:r w:rsidRPr="00C45EBB">
        <w:rPr>
          <w:rFonts w:ascii="Arial Narrow" w:hAnsi="Arial Narrow"/>
          <w:sz w:val="21"/>
          <w:szCs w:val="21"/>
        </w:rPr>
        <w:t xml:space="preserve">As despesas decorrentes do presente contrato correrão à conta das seguintes dotações orçamentárias: </w:t>
      </w:r>
    </w:p>
    <w:p w14:paraId="4A4C1384" w14:textId="77777777" w:rsidR="00C45EBB" w:rsidRPr="00C45EBB" w:rsidRDefault="00C45EBB" w:rsidP="00C45EBB">
      <w:pPr>
        <w:pStyle w:val="SemEspaamento"/>
        <w:jc w:val="both"/>
        <w:rPr>
          <w:rFonts w:ascii="Arial Narrow" w:hAnsi="Arial Narrow"/>
          <w:sz w:val="21"/>
          <w:szCs w:val="21"/>
        </w:rPr>
      </w:pPr>
    </w:p>
    <w:p w14:paraId="639583C5"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Ação (s):</w:t>
      </w:r>
    </w:p>
    <w:p w14:paraId="79ED0E14"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07.001.12.306.0701.2704-Manutenção da merenda escolar - Creche</w:t>
      </w:r>
    </w:p>
    <w:p w14:paraId="16421C97"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 xml:space="preserve">07.001.12.306.0701.2705-Manutenção da merenda escolar - </w:t>
      </w:r>
      <w:proofErr w:type="spellStart"/>
      <w:r w:rsidRPr="00C45EBB">
        <w:rPr>
          <w:rFonts w:ascii="Arial Narrow" w:hAnsi="Arial Narrow"/>
          <w:iCs/>
          <w:sz w:val="21"/>
          <w:szCs w:val="21"/>
        </w:rPr>
        <w:t>Pré</w:t>
      </w:r>
      <w:proofErr w:type="spellEnd"/>
      <w:r w:rsidRPr="00C45EBB">
        <w:rPr>
          <w:rFonts w:ascii="Arial Narrow" w:hAnsi="Arial Narrow"/>
          <w:iCs/>
          <w:sz w:val="21"/>
          <w:szCs w:val="21"/>
        </w:rPr>
        <w:t xml:space="preserve"> escola</w:t>
      </w:r>
    </w:p>
    <w:p w14:paraId="014F8222"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07.001.12.306.0701.2706-Manutenção da merenda escolar - Fundamental</w:t>
      </w:r>
    </w:p>
    <w:p w14:paraId="62400B72"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Modalidade de Aplicação (s): 3.3.90. Outras despesas correntes - Aplicações diretas</w:t>
      </w:r>
    </w:p>
    <w:p w14:paraId="4E03FDFD"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Fonte (s):</w:t>
      </w:r>
    </w:p>
    <w:p w14:paraId="0A33B598"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111 – PNAE - Programa Nacional de Alimentação Escolar</w:t>
      </w:r>
    </w:p>
    <w:p w14:paraId="7CCA4428" w14:textId="77777777" w:rsidR="00C45EBB" w:rsidRPr="00C45EBB" w:rsidRDefault="00C45EBB" w:rsidP="00C45EBB">
      <w:pPr>
        <w:pStyle w:val="SemEspaamento"/>
        <w:ind w:left="2410"/>
        <w:jc w:val="both"/>
        <w:rPr>
          <w:rFonts w:ascii="Arial Narrow" w:hAnsi="Arial Narrow"/>
          <w:iCs/>
          <w:sz w:val="21"/>
          <w:szCs w:val="21"/>
        </w:rPr>
      </w:pPr>
      <w:r w:rsidRPr="00C45EBB">
        <w:rPr>
          <w:rFonts w:ascii="Arial Narrow" w:hAnsi="Arial Narrow"/>
          <w:iCs/>
          <w:sz w:val="21"/>
          <w:szCs w:val="21"/>
        </w:rPr>
        <w:t>000 – Recursos Ordinários</w:t>
      </w:r>
    </w:p>
    <w:p w14:paraId="76A5BEB8" w14:textId="77777777" w:rsidR="00C45EBB" w:rsidRPr="00C45EBB" w:rsidRDefault="00C45EBB" w:rsidP="00C45EBB">
      <w:pPr>
        <w:pStyle w:val="SemEspaamento"/>
        <w:ind w:left="2410"/>
        <w:jc w:val="both"/>
        <w:rPr>
          <w:rFonts w:ascii="Arial Narrow" w:eastAsia="Times New Roman" w:hAnsi="Arial Narrow"/>
          <w:sz w:val="21"/>
          <w:szCs w:val="21"/>
        </w:rPr>
      </w:pPr>
    </w:p>
    <w:p w14:paraId="4F92935A"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SEXTA</w:t>
      </w:r>
    </w:p>
    <w:p w14:paraId="452BBCEF" w14:textId="0AE0C68C"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VIGÊNCIA</w:t>
      </w:r>
    </w:p>
    <w:p w14:paraId="6C2D9F8E" w14:textId="77777777" w:rsidR="00C45EBB" w:rsidRPr="00C45EBB" w:rsidRDefault="00C45EBB" w:rsidP="00C45EBB">
      <w:pPr>
        <w:pStyle w:val="SemEspaamento"/>
        <w:jc w:val="center"/>
        <w:rPr>
          <w:rFonts w:ascii="Arial Narrow" w:hAnsi="Arial Narrow"/>
          <w:b/>
          <w:sz w:val="21"/>
          <w:szCs w:val="21"/>
        </w:rPr>
      </w:pPr>
    </w:p>
    <w:p w14:paraId="39FC037A" w14:textId="77777777" w:rsidR="00C45EBB" w:rsidRPr="00C45EBB" w:rsidRDefault="00C45EBB" w:rsidP="00C45EBB">
      <w:pPr>
        <w:jc w:val="both"/>
        <w:rPr>
          <w:rFonts w:ascii="Arial Narrow" w:hAnsi="Arial Narrow"/>
          <w:sz w:val="21"/>
          <w:szCs w:val="21"/>
        </w:rPr>
      </w:pPr>
      <w:r w:rsidRPr="00C45EBB">
        <w:rPr>
          <w:rFonts w:ascii="Arial Narrow" w:hAnsi="Arial Narrow"/>
          <w:sz w:val="21"/>
          <w:szCs w:val="21"/>
        </w:rPr>
        <w:t xml:space="preserve">6.1. O prazo de vigência do contrato será até </w:t>
      </w:r>
      <w:r w:rsidRPr="00C45EBB">
        <w:rPr>
          <w:rFonts w:ascii="Arial Narrow" w:hAnsi="Arial Narrow"/>
          <w:b/>
          <w:sz w:val="21"/>
          <w:szCs w:val="21"/>
        </w:rPr>
        <w:t>31 de dezembro de 2022</w:t>
      </w:r>
      <w:r w:rsidRPr="00C45EBB">
        <w:rPr>
          <w:rFonts w:ascii="Arial Narrow" w:hAnsi="Arial Narrow"/>
          <w:sz w:val="21"/>
          <w:szCs w:val="21"/>
        </w:rPr>
        <w:t xml:space="preserve">, contatos da data de assinatura, </w:t>
      </w:r>
      <w:r w:rsidRPr="00C45EBB">
        <w:rPr>
          <w:rFonts w:ascii="Arial Narrow" w:hAnsi="Arial Narrow" w:cs="Arial"/>
          <w:sz w:val="21"/>
          <w:szCs w:val="21"/>
        </w:rPr>
        <w:t>podendo ser prorrogado em conformidade com o art. 57, § 1º, incisos II, III, IV e VI, da Lei nº 8.666/93.</w:t>
      </w:r>
    </w:p>
    <w:p w14:paraId="141E3351" w14:textId="77777777" w:rsidR="00C45EBB" w:rsidRPr="00C45EBB" w:rsidRDefault="00C45EBB" w:rsidP="00C45EBB">
      <w:pPr>
        <w:jc w:val="both"/>
        <w:rPr>
          <w:rFonts w:ascii="Arial Narrow" w:hAnsi="Arial Narrow" w:cs="Arial"/>
          <w:sz w:val="21"/>
          <w:szCs w:val="21"/>
        </w:rPr>
      </w:pPr>
      <w:r w:rsidRPr="00C45EBB">
        <w:rPr>
          <w:rFonts w:ascii="Arial Narrow" w:hAnsi="Arial Narrow"/>
          <w:sz w:val="21"/>
          <w:szCs w:val="21"/>
        </w:rPr>
        <w:t xml:space="preserve">6.2. </w:t>
      </w:r>
      <w:r w:rsidRPr="00C45EBB">
        <w:rPr>
          <w:rFonts w:ascii="Arial Narrow" w:hAnsi="Arial Narrow" w:cs="Arial"/>
          <w:sz w:val="21"/>
          <w:szCs w:val="21"/>
        </w:rPr>
        <w:t>O Contrato somente terá sua validade se o CONTRATADO</w:t>
      </w:r>
      <w:r w:rsidRPr="00C45EBB">
        <w:rPr>
          <w:rFonts w:ascii="Arial Narrow" w:hAnsi="Arial Narrow" w:cs="Arial"/>
          <w:b/>
          <w:sz w:val="21"/>
          <w:szCs w:val="21"/>
        </w:rPr>
        <w:t xml:space="preserve"> </w:t>
      </w:r>
      <w:r w:rsidRPr="00C45EBB">
        <w:rPr>
          <w:rFonts w:ascii="Arial Narrow" w:hAnsi="Arial Narrow" w:cs="Arial"/>
          <w:sz w:val="21"/>
          <w:szCs w:val="21"/>
        </w:rPr>
        <w:t>mantiver durante toda a sua vigência as mesmas condições da habilitação inicial.</w:t>
      </w:r>
    </w:p>
    <w:p w14:paraId="65A375A7" w14:textId="77777777" w:rsidR="00C45EBB" w:rsidRPr="00C45EBB" w:rsidRDefault="00C45EBB" w:rsidP="00C45EBB">
      <w:pPr>
        <w:pStyle w:val="SemEspaamento"/>
        <w:jc w:val="center"/>
        <w:rPr>
          <w:rFonts w:ascii="Arial Narrow" w:hAnsi="Arial Narrow"/>
          <w:b/>
          <w:sz w:val="21"/>
          <w:szCs w:val="21"/>
        </w:rPr>
      </w:pPr>
    </w:p>
    <w:p w14:paraId="4AE56F98"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SÉTIMA</w:t>
      </w:r>
    </w:p>
    <w:p w14:paraId="5EF6F195" w14:textId="2D4EFB5B"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FISCALIZAÇÃO</w:t>
      </w:r>
    </w:p>
    <w:p w14:paraId="4A0D93C5" w14:textId="77777777" w:rsidR="00C45EBB" w:rsidRPr="00C45EBB" w:rsidRDefault="00C45EBB" w:rsidP="00C45EBB">
      <w:pPr>
        <w:pStyle w:val="SemEspaamento"/>
        <w:jc w:val="center"/>
        <w:rPr>
          <w:rFonts w:ascii="Arial Narrow" w:hAnsi="Arial Narrow"/>
          <w:b/>
          <w:sz w:val="21"/>
          <w:szCs w:val="21"/>
        </w:rPr>
      </w:pPr>
    </w:p>
    <w:p w14:paraId="429ED964"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7.1. A execução dos fornecimentos será objeto de acompanhamento, controle, fiscalização e avaliação por representante do contratante, para este fim especialmente designado, com as atribuições específicas determinadas na Lei n° 8.666/1993.</w:t>
      </w:r>
    </w:p>
    <w:p w14:paraId="63069942"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7.2 O acompanhamento, o controle, a fiscalização e avaliação de que trata este item não excluem a responsabilidade do contratado e nem confere ao contratante responsabilidade solidária, inclusive perante terceiros, por quaisquer irregularidades ou danos na execução dos serviços contratados.</w:t>
      </w:r>
    </w:p>
    <w:p w14:paraId="0F32613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7.3 O contratante se reserva o direito de rejeitar, no todo ou em parte, os produtos entregues em desacordo com o presente edital e seus anexos.</w:t>
      </w:r>
    </w:p>
    <w:p w14:paraId="1AC7D4C5" w14:textId="77777777" w:rsidR="00C45EBB" w:rsidRPr="00C45EBB" w:rsidRDefault="00C45EBB" w:rsidP="00C45EBB">
      <w:pPr>
        <w:pStyle w:val="SemEspaamento"/>
        <w:jc w:val="both"/>
        <w:rPr>
          <w:rFonts w:ascii="Arial Narrow" w:eastAsia="Times New Roman" w:hAnsi="Arial Narrow"/>
          <w:sz w:val="21"/>
          <w:szCs w:val="21"/>
        </w:rPr>
      </w:pPr>
    </w:p>
    <w:p w14:paraId="7F3A4AFA"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OITAVA</w:t>
      </w:r>
    </w:p>
    <w:p w14:paraId="7A5B489C" w14:textId="05EAD1E0" w:rsid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CONDIÇÕES DE PAGAMENTO</w:t>
      </w:r>
    </w:p>
    <w:p w14:paraId="1C8221AB" w14:textId="77777777" w:rsidR="00C45EBB" w:rsidRPr="00C45EBB" w:rsidRDefault="00C45EBB" w:rsidP="00C45EBB">
      <w:pPr>
        <w:pStyle w:val="SemEspaamento"/>
        <w:jc w:val="center"/>
        <w:rPr>
          <w:rFonts w:ascii="Arial Narrow" w:hAnsi="Arial Narrow" w:cs="Arial"/>
          <w:b/>
          <w:sz w:val="21"/>
          <w:szCs w:val="21"/>
        </w:rPr>
      </w:pPr>
    </w:p>
    <w:p w14:paraId="1AFD892D" w14:textId="77777777" w:rsidR="00C45EBB" w:rsidRPr="00C45EBB" w:rsidRDefault="00C45EBB" w:rsidP="00C45EBB">
      <w:pPr>
        <w:pStyle w:val="SemEspaamento"/>
        <w:jc w:val="both"/>
        <w:rPr>
          <w:rFonts w:ascii="Arial Narrow" w:hAnsi="Arial Narrow" w:cs="Arial"/>
          <w:sz w:val="21"/>
          <w:szCs w:val="21"/>
        </w:rPr>
      </w:pPr>
      <w:r w:rsidRPr="00C45EBB">
        <w:rPr>
          <w:rFonts w:ascii="Arial Narrow" w:hAnsi="Arial Narrow"/>
          <w:sz w:val="21"/>
          <w:szCs w:val="21"/>
        </w:rPr>
        <w:lastRenderedPageBreak/>
        <w:t>8</w:t>
      </w:r>
      <w:r w:rsidRPr="00C45EBB">
        <w:rPr>
          <w:rFonts w:ascii="Arial Narrow" w:hAnsi="Arial Narrow" w:cs="Arial"/>
          <w:sz w:val="21"/>
          <w:szCs w:val="21"/>
        </w:rPr>
        <w:t xml:space="preserve">.2. O pagamento será realizado em até 30 (trinta) dias contados da </w:t>
      </w:r>
      <w:r w:rsidRPr="00C45EBB">
        <w:rPr>
          <w:rFonts w:ascii="Arial Narrow" w:hAnsi="Arial Narrow"/>
          <w:sz w:val="21"/>
          <w:szCs w:val="21"/>
        </w:rPr>
        <w:t>entrega definitiva das mercadorias e</w:t>
      </w:r>
      <w:r w:rsidRPr="00C45EBB">
        <w:rPr>
          <w:rFonts w:ascii="Arial Narrow" w:hAnsi="Arial Narrow" w:cs="Arial"/>
          <w:sz w:val="21"/>
          <w:szCs w:val="21"/>
        </w:rPr>
        <w:t xml:space="preserve"> mediante a apresentação de documento fiscal, devidamente atestado por Servidor Municipal competente.</w:t>
      </w:r>
    </w:p>
    <w:p w14:paraId="0B844A9C"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.3.</w:t>
      </w:r>
      <w:r w:rsidRPr="00C45EBB">
        <w:rPr>
          <w:rFonts w:ascii="Arial Narrow" w:hAnsi="Arial Narrow" w:cs="Arial"/>
          <w:sz w:val="21"/>
          <w:szCs w:val="21"/>
        </w:rPr>
        <w:t xml:space="preserve"> A Nota Fiscal ou outro documento fiscal correlato deverá ser emitido em nome da Unidade requisitante e ter a mesma Razão Social e CNPJ dos documentos apresentados por ocasião da habilitação. </w:t>
      </w:r>
    </w:p>
    <w:p w14:paraId="6D2EEC2E"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.4.</w:t>
      </w:r>
      <w:r w:rsidRPr="00C45EBB">
        <w:rPr>
          <w:rFonts w:ascii="Arial Narrow" w:hAnsi="Arial Narrow" w:cs="Arial"/>
          <w:sz w:val="21"/>
          <w:szCs w:val="21"/>
        </w:rPr>
        <w:t xml:space="preserve"> O </w:t>
      </w:r>
      <w:r w:rsidRPr="00C45EBB">
        <w:rPr>
          <w:rFonts w:ascii="Arial Narrow" w:hAnsi="Arial Narrow" w:cs="Arial"/>
          <w:bCs/>
          <w:color w:val="000000"/>
          <w:sz w:val="21"/>
          <w:szCs w:val="21"/>
        </w:rPr>
        <w:t>CONTRATADO</w:t>
      </w:r>
      <w:r w:rsidRPr="00C45EBB">
        <w:rPr>
          <w:rFonts w:ascii="Arial Narrow" w:hAnsi="Arial Narrow" w:cs="Arial"/>
          <w:sz w:val="21"/>
          <w:szCs w:val="21"/>
        </w:rPr>
        <w:t xml:space="preserve"> deverá enviar por e-mail o documento fiscal, imediatamente após a emissão do mesmo, para o Setor de Compras (Fone: (049) 3551-4700 | E-mail: </w:t>
      </w:r>
      <w:hyperlink r:id="rId8" w:history="1">
        <w:r w:rsidRPr="00C45EBB">
          <w:rPr>
            <w:rStyle w:val="Hyperlink"/>
            <w:rFonts w:ascii="Arial Narrow" w:hAnsi="Arial Narrow" w:cs="Arial"/>
            <w:sz w:val="21"/>
            <w:szCs w:val="21"/>
          </w:rPr>
          <w:t>compras@luzerna.sc.gov.br</w:t>
        </w:r>
      </w:hyperlink>
      <w:r w:rsidRPr="00C45EBB">
        <w:rPr>
          <w:rStyle w:val="Hyperlink"/>
          <w:rFonts w:ascii="Arial Narrow" w:hAnsi="Arial Narrow" w:cs="Arial"/>
          <w:sz w:val="21"/>
          <w:szCs w:val="21"/>
        </w:rPr>
        <w:t>).</w:t>
      </w:r>
      <w:r w:rsidRPr="00C45EBB">
        <w:rPr>
          <w:rFonts w:ascii="Arial Narrow" w:hAnsi="Arial Narrow" w:cs="Arial"/>
          <w:sz w:val="21"/>
          <w:szCs w:val="21"/>
        </w:rPr>
        <w:t xml:space="preserve"> </w:t>
      </w:r>
    </w:p>
    <w:p w14:paraId="3C2792AD" w14:textId="77777777" w:rsidR="00C45EBB" w:rsidRPr="00C45EBB" w:rsidRDefault="00C45EBB" w:rsidP="00C45EBB">
      <w:pPr>
        <w:jc w:val="both"/>
        <w:rPr>
          <w:rFonts w:ascii="Arial Narrow" w:hAnsi="Arial Narrow" w:cs="Arial"/>
          <w:sz w:val="21"/>
          <w:szCs w:val="21"/>
        </w:rPr>
      </w:pPr>
      <w:r w:rsidRPr="00C45EBB">
        <w:rPr>
          <w:rFonts w:ascii="Arial Narrow" w:hAnsi="Arial Narrow"/>
          <w:bCs/>
          <w:color w:val="000000"/>
          <w:sz w:val="21"/>
          <w:szCs w:val="21"/>
        </w:rPr>
        <w:t>8</w:t>
      </w:r>
      <w:r w:rsidRPr="00C45EBB">
        <w:rPr>
          <w:rFonts w:ascii="Arial Narrow" w:hAnsi="Arial Narrow" w:cs="Arial"/>
          <w:bCs/>
          <w:color w:val="000000"/>
          <w:sz w:val="21"/>
          <w:szCs w:val="21"/>
        </w:rPr>
        <w:t>.5</w:t>
      </w:r>
      <w:r w:rsidRPr="00C45EBB">
        <w:rPr>
          <w:rFonts w:ascii="Arial Narrow" w:hAnsi="Arial Narrow" w:cs="Arial"/>
          <w:sz w:val="21"/>
          <w:szCs w:val="21"/>
        </w:rPr>
        <w:t xml:space="preserve">. A apresentação do documento fiscal que contrarie essas exigências inviabilizará o pagamento, isentando o Município do ressarcimento de qualquer prejuízo para o </w:t>
      </w:r>
      <w:r w:rsidRPr="00C45EBB">
        <w:rPr>
          <w:rFonts w:ascii="Arial Narrow" w:hAnsi="Arial Narrow" w:cs="Arial"/>
          <w:bCs/>
          <w:color w:val="000000"/>
          <w:sz w:val="21"/>
          <w:szCs w:val="21"/>
        </w:rPr>
        <w:t>CONTRATADO.</w:t>
      </w:r>
    </w:p>
    <w:p w14:paraId="5532DB53" w14:textId="77777777" w:rsidR="00C45EBB" w:rsidRPr="00C45EBB" w:rsidRDefault="00C45EBB" w:rsidP="00C45EBB">
      <w:pPr>
        <w:pStyle w:val="SemEspaamento"/>
        <w:jc w:val="both"/>
        <w:rPr>
          <w:rFonts w:ascii="Arial Narrow" w:eastAsia="Times New Roman" w:hAnsi="Arial Narrow"/>
          <w:b/>
          <w:sz w:val="21"/>
          <w:szCs w:val="21"/>
        </w:rPr>
      </w:pPr>
    </w:p>
    <w:p w14:paraId="1B14EF3F"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NONA</w:t>
      </w:r>
    </w:p>
    <w:p w14:paraId="0D2B138A" w14:textId="475265CD"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 RESCISÃO CONTRATUAL</w:t>
      </w:r>
    </w:p>
    <w:p w14:paraId="3F184AA8" w14:textId="77777777" w:rsidR="00C45EBB" w:rsidRPr="00C45EBB" w:rsidRDefault="00C45EBB" w:rsidP="00C45EBB">
      <w:pPr>
        <w:pStyle w:val="SemEspaamento"/>
        <w:jc w:val="center"/>
        <w:rPr>
          <w:rFonts w:ascii="Arial Narrow" w:hAnsi="Arial Narrow"/>
          <w:b/>
          <w:sz w:val="21"/>
          <w:szCs w:val="21"/>
        </w:rPr>
      </w:pPr>
    </w:p>
    <w:p w14:paraId="48994BD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9.1 A inexecução total ou parcial deste Contrato enseja sua rescisão, nos termos dos art. 78 e 80 da Lei nº 8.666, de 1993 e suas alterações:</w:t>
      </w:r>
    </w:p>
    <w:p w14:paraId="3BFEF4C9" w14:textId="77777777" w:rsidR="00C45EBB" w:rsidRPr="00C45EBB" w:rsidRDefault="00C45EBB" w:rsidP="00C45EBB">
      <w:pPr>
        <w:pStyle w:val="SemEspaamento"/>
        <w:jc w:val="both"/>
        <w:rPr>
          <w:rFonts w:ascii="Arial Narrow" w:eastAsia="Times New Roman" w:hAnsi="Arial Narrow"/>
          <w:sz w:val="21"/>
          <w:szCs w:val="21"/>
        </w:rPr>
      </w:pPr>
    </w:p>
    <w:p w14:paraId="3F0184A8"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9.2 A rescisão deste Contrato poderá ser:</w:t>
      </w:r>
    </w:p>
    <w:p w14:paraId="384AFF5E" w14:textId="77777777" w:rsidR="00C45EBB" w:rsidRPr="00C45EBB" w:rsidRDefault="00C45EBB" w:rsidP="00C45EBB">
      <w:pPr>
        <w:pStyle w:val="SemEspaamento"/>
        <w:jc w:val="both"/>
        <w:rPr>
          <w:rFonts w:ascii="Arial Narrow" w:eastAsia="Calibri" w:hAnsi="Arial Narrow"/>
          <w:sz w:val="21"/>
          <w:szCs w:val="21"/>
        </w:rPr>
      </w:pPr>
      <w:r w:rsidRPr="00C45EBB">
        <w:rPr>
          <w:rFonts w:ascii="Arial Narrow" w:hAnsi="Arial Narrow"/>
          <w:sz w:val="21"/>
          <w:szCs w:val="21"/>
        </w:rPr>
        <w:t>9.2.1 Determinada por ato unilateral e escrito da Administração do CONTRATANTE, nos casos enumerados nos incisos I a XII, e XVII do artigo 78 da Lei nº 8.666/1993, notificando-se a CONTRATADA com antecedência mínima de 30 (trinta) dias;</w:t>
      </w:r>
    </w:p>
    <w:p w14:paraId="303386ED"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9.2.2 Amigável, por acordo entre as partes, reduzida a termo no processo, desde que haja conveniência para a Administração do CONTRATANTE;</w:t>
      </w:r>
    </w:p>
    <w:p w14:paraId="43CBFA67"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9.2.3 Judicial, nos termos da legislação vigente sobre a matéria.</w:t>
      </w:r>
    </w:p>
    <w:p w14:paraId="03522620" w14:textId="77777777" w:rsidR="00C45EBB" w:rsidRPr="00C45EBB" w:rsidRDefault="00C45EBB" w:rsidP="00C45EBB">
      <w:pPr>
        <w:pStyle w:val="SemEspaamento"/>
        <w:jc w:val="both"/>
        <w:rPr>
          <w:rFonts w:ascii="Arial Narrow" w:eastAsia="Calibri" w:hAnsi="Arial Narrow"/>
          <w:sz w:val="21"/>
          <w:szCs w:val="21"/>
        </w:rPr>
      </w:pPr>
    </w:p>
    <w:p w14:paraId="018D51E6"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9.3 A rescisão administrativa ou amigável deverá ser precedida de autorização escrita e fundamentada da autoridade competente.</w:t>
      </w:r>
    </w:p>
    <w:p w14:paraId="258BA7D8" w14:textId="77777777" w:rsidR="00C45EBB" w:rsidRPr="00C45EBB" w:rsidRDefault="00C45EBB" w:rsidP="00C45EBB">
      <w:pPr>
        <w:pStyle w:val="SemEspaamento"/>
        <w:jc w:val="both"/>
        <w:rPr>
          <w:rFonts w:ascii="Arial Narrow" w:eastAsia="Times New Roman" w:hAnsi="Arial Narrow"/>
          <w:sz w:val="21"/>
          <w:szCs w:val="21"/>
        </w:rPr>
      </w:pPr>
    </w:p>
    <w:p w14:paraId="79B2D849"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9.4 Os casos de rescisão contratual serão formalmente motivados nos autos do processo,</w:t>
      </w:r>
      <w:bookmarkStart w:id="1" w:name="page39"/>
      <w:bookmarkEnd w:id="1"/>
      <w:r w:rsidRPr="00C45EBB">
        <w:rPr>
          <w:rFonts w:ascii="Arial Narrow" w:hAnsi="Arial Narrow"/>
          <w:sz w:val="21"/>
          <w:szCs w:val="21"/>
        </w:rPr>
        <w:t xml:space="preserve"> assegurando o contraditório e a ampla defesa.</w:t>
      </w:r>
    </w:p>
    <w:p w14:paraId="5D2058E0" w14:textId="77777777" w:rsidR="00C45EBB" w:rsidRPr="00C45EBB" w:rsidRDefault="00C45EBB" w:rsidP="00C45EBB">
      <w:pPr>
        <w:pStyle w:val="SemEspaamento"/>
        <w:jc w:val="both"/>
        <w:rPr>
          <w:rFonts w:ascii="Arial Narrow" w:eastAsia="Times New Roman" w:hAnsi="Arial Narrow"/>
          <w:sz w:val="21"/>
          <w:szCs w:val="21"/>
        </w:rPr>
      </w:pPr>
    </w:p>
    <w:p w14:paraId="3CFE5E45"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 Quando a rescisão ocorrer com base nos incisos XII a XVII do artigo 78 da Lei 8.666/1993, sem que haja culpa da CONTRATADA, será esta ressarcida dos prejuízos regularmente comprovados que houver sofrido, tendo ainda direito a:</w:t>
      </w:r>
    </w:p>
    <w:p w14:paraId="05734F3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9.5.1 Pagamentos devidos pela execução do Contrato até a data da rescisão.</w:t>
      </w:r>
    </w:p>
    <w:p w14:paraId="33B1C146" w14:textId="77777777" w:rsidR="00C45EBB" w:rsidRPr="00C45EBB" w:rsidRDefault="00C45EBB" w:rsidP="00C45EBB">
      <w:pPr>
        <w:pStyle w:val="SemEspaamento"/>
        <w:jc w:val="both"/>
        <w:rPr>
          <w:rFonts w:ascii="Arial Narrow" w:hAnsi="Arial Narrow"/>
          <w:sz w:val="21"/>
          <w:szCs w:val="21"/>
        </w:rPr>
      </w:pPr>
    </w:p>
    <w:p w14:paraId="4550764B"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9.5.2 A rescisão por descumprimento das cláusulas contratuais acarretará a retenção dos créditos decorrentes do Contrato, até o limite dos prejuízos causados a CONTRATANTE, além das sanções previstas neste instrumento.</w:t>
      </w:r>
    </w:p>
    <w:p w14:paraId="3AD6E93F" w14:textId="77777777" w:rsidR="00C45EBB" w:rsidRPr="00C45EBB" w:rsidRDefault="00C45EBB" w:rsidP="00C45EBB">
      <w:pPr>
        <w:pStyle w:val="SemEspaamento"/>
        <w:jc w:val="both"/>
        <w:rPr>
          <w:rFonts w:ascii="Arial Narrow" w:eastAsia="Times New Roman" w:hAnsi="Arial Narrow"/>
          <w:sz w:val="21"/>
          <w:szCs w:val="21"/>
        </w:rPr>
      </w:pPr>
    </w:p>
    <w:p w14:paraId="61BEF31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DÉCIMA</w:t>
      </w:r>
    </w:p>
    <w:p w14:paraId="7580DE6B" w14:textId="1AAFF34A"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ALTERAÇÕES CONTRATUAIS</w:t>
      </w:r>
    </w:p>
    <w:p w14:paraId="6B152463" w14:textId="77777777" w:rsidR="00C857C0" w:rsidRPr="00C45EBB" w:rsidRDefault="00C857C0" w:rsidP="00C45EBB">
      <w:pPr>
        <w:pStyle w:val="SemEspaamento"/>
        <w:jc w:val="center"/>
        <w:rPr>
          <w:rFonts w:ascii="Arial Narrow" w:hAnsi="Arial Narrow"/>
          <w:b/>
          <w:sz w:val="21"/>
          <w:szCs w:val="21"/>
        </w:rPr>
      </w:pPr>
    </w:p>
    <w:p w14:paraId="6BE1B4FE" w14:textId="77777777" w:rsidR="00C45EBB" w:rsidRPr="00C45EBB" w:rsidRDefault="00C45EBB" w:rsidP="00C45EBB">
      <w:pPr>
        <w:pStyle w:val="SemEspaamento"/>
        <w:ind w:firstLine="1134"/>
        <w:jc w:val="both"/>
        <w:rPr>
          <w:rFonts w:ascii="Arial Narrow" w:hAnsi="Arial Narrow"/>
          <w:sz w:val="21"/>
          <w:szCs w:val="21"/>
        </w:rPr>
      </w:pPr>
      <w:r w:rsidRPr="00C45EBB">
        <w:rPr>
          <w:rFonts w:ascii="Arial Narrow" w:hAnsi="Arial Narrow"/>
          <w:sz w:val="21"/>
          <w:szCs w:val="21"/>
        </w:rPr>
        <w:t>O presente Contrato somente poderá ser alterado na forma disposta na Lei 8.666/93 e suas alterações posteriores, art.65, inciso I, letra “b” e inciso II, letras “c” e “d”, observado o que dispõem os §§ 1º, 2º, 4°, 5º, 6º e 8º do mesmo artigo.</w:t>
      </w:r>
    </w:p>
    <w:p w14:paraId="4CE95382" w14:textId="77777777" w:rsidR="00C45EBB" w:rsidRPr="00C45EBB" w:rsidRDefault="00C45EBB" w:rsidP="00C45EBB">
      <w:pPr>
        <w:pStyle w:val="SemEspaamento"/>
        <w:jc w:val="center"/>
        <w:rPr>
          <w:rFonts w:ascii="Arial Narrow" w:hAnsi="Arial Narrow"/>
          <w:sz w:val="21"/>
          <w:szCs w:val="21"/>
        </w:rPr>
      </w:pPr>
    </w:p>
    <w:p w14:paraId="2E3576F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CLÁUSULA DÉCIMA PRIMEIRA</w:t>
      </w:r>
    </w:p>
    <w:p w14:paraId="5421F2A4" w14:textId="21F4D910"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SANÇÕES ADMINISTRATIVAS</w:t>
      </w:r>
    </w:p>
    <w:p w14:paraId="4937FFF9" w14:textId="77777777" w:rsidR="00C45EBB" w:rsidRPr="00C45EBB" w:rsidRDefault="00C45EBB" w:rsidP="00C45EBB">
      <w:pPr>
        <w:pStyle w:val="SemEspaamento"/>
        <w:jc w:val="center"/>
        <w:rPr>
          <w:rFonts w:ascii="Arial Narrow" w:hAnsi="Arial Narrow"/>
          <w:b/>
          <w:sz w:val="21"/>
          <w:szCs w:val="21"/>
        </w:rPr>
      </w:pPr>
    </w:p>
    <w:p w14:paraId="356662A8" w14:textId="77777777" w:rsidR="00C45EBB" w:rsidRPr="00C45EBB" w:rsidRDefault="00C45EBB" w:rsidP="00C45EBB">
      <w:pPr>
        <w:autoSpaceDE w:val="0"/>
        <w:autoSpaceDN w:val="0"/>
        <w:adjustRightInd w:val="0"/>
        <w:jc w:val="both"/>
        <w:rPr>
          <w:rFonts w:ascii="Arial Narrow" w:hAnsi="Arial Narrow"/>
          <w:sz w:val="21"/>
          <w:szCs w:val="21"/>
        </w:rPr>
      </w:pPr>
      <w:r w:rsidRPr="00C45EBB">
        <w:rPr>
          <w:rFonts w:ascii="Arial Narrow" w:hAnsi="Arial Narrow"/>
          <w:sz w:val="21"/>
          <w:szCs w:val="21"/>
        </w:rPr>
        <w:t xml:space="preserve">11.1. </w:t>
      </w:r>
      <w:r w:rsidRPr="00C45EBB">
        <w:rPr>
          <w:rFonts w:ascii="Arial Narrow" w:hAnsi="Arial Narrow"/>
          <w:sz w:val="21"/>
          <w:szCs w:val="21"/>
          <w:lang w:eastAsia="ar-SA"/>
        </w:rPr>
        <w:t>Pelo atraso injustificado ou pela inexecução total do objeto, o Município poderá garantida a prévia defesa, aplicar as seguintes sanções, com fulcro no art. 87 da Lei nº 8.666/93 e alterações:</w:t>
      </w:r>
    </w:p>
    <w:p w14:paraId="33E3A225"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lastRenderedPageBreak/>
        <w:t>a)</w:t>
      </w:r>
      <w:r w:rsidRPr="00C45EBB">
        <w:rPr>
          <w:rFonts w:ascii="Arial Narrow" w:hAnsi="Arial Narrow"/>
          <w:sz w:val="21"/>
          <w:szCs w:val="21"/>
          <w:lang w:eastAsia="ar-SA"/>
        </w:rPr>
        <w:t xml:space="preserve"> Advertência;</w:t>
      </w:r>
    </w:p>
    <w:p w14:paraId="3ED03A7C"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b)</w:t>
      </w:r>
      <w:r w:rsidRPr="00C45EBB">
        <w:rPr>
          <w:rFonts w:ascii="Arial Narrow" w:hAnsi="Arial Narrow"/>
          <w:sz w:val="21"/>
          <w:szCs w:val="21"/>
          <w:lang w:eastAsia="ar-SA"/>
        </w:rPr>
        <w:t xml:space="preserve"> Multa, de até 10% (dez por cento) do valor contratado, no caso de descumprimento das cláusulas do presente Edital ou do Contrato dele proveniente;</w:t>
      </w:r>
    </w:p>
    <w:p w14:paraId="5560871B"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c)</w:t>
      </w:r>
      <w:r w:rsidRPr="00C45EBB">
        <w:rPr>
          <w:rFonts w:ascii="Arial Narrow" w:hAnsi="Arial Narrow"/>
          <w:sz w:val="21"/>
          <w:szCs w:val="21"/>
          <w:lang w:eastAsia="ar-SA"/>
        </w:rPr>
        <w:t xml:space="preserve"> Suspensão temporária de participação em licitação e impedimento de contratar com a Administração por prazo não superior a 02 (dois) anos;</w:t>
      </w:r>
    </w:p>
    <w:p w14:paraId="732BEB66" w14:textId="77777777" w:rsidR="00C45EBB" w:rsidRPr="00C45EBB" w:rsidRDefault="00C45EBB" w:rsidP="00C45EBB">
      <w:pPr>
        <w:tabs>
          <w:tab w:val="left" w:pos="1134"/>
        </w:tabs>
        <w:jc w:val="both"/>
        <w:rPr>
          <w:rFonts w:ascii="Arial Narrow" w:hAnsi="Arial Narrow"/>
          <w:sz w:val="21"/>
          <w:szCs w:val="21"/>
          <w:lang w:eastAsia="ar-SA"/>
        </w:rPr>
      </w:pPr>
      <w:r w:rsidRPr="00C45EBB">
        <w:rPr>
          <w:rFonts w:ascii="Arial Narrow" w:hAnsi="Arial Narrow"/>
          <w:sz w:val="21"/>
          <w:szCs w:val="21"/>
        </w:rPr>
        <w:t>d)</w:t>
      </w:r>
      <w:r w:rsidRPr="00C45EBB">
        <w:rPr>
          <w:rFonts w:ascii="Arial Narrow" w:hAnsi="Arial Narrow"/>
          <w:sz w:val="21"/>
          <w:szCs w:val="21"/>
          <w:lang w:eastAsia="ar-SA"/>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w:t>
      </w:r>
    </w:p>
    <w:p w14:paraId="76F2AB07" w14:textId="77777777" w:rsidR="00C45EBB" w:rsidRPr="00C45EBB" w:rsidRDefault="00C45EBB" w:rsidP="00C45EBB">
      <w:pPr>
        <w:tabs>
          <w:tab w:val="left" w:pos="0"/>
        </w:tabs>
        <w:jc w:val="both"/>
        <w:rPr>
          <w:rFonts w:ascii="Arial Narrow" w:hAnsi="Arial Narrow"/>
          <w:sz w:val="21"/>
          <w:szCs w:val="21"/>
          <w:lang w:eastAsia="ar-SA"/>
        </w:rPr>
      </w:pPr>
      <w:r w:rsidRPr="00C45EBB">
        <w:rPr>
          <w:rFonts w:ascii="Arial Narrow" w:hAnsi="Arial Narrow"/>
          <w:sz w:val="21"/>
          <w:szCs w:val="21"/>
        </w:rPr>
        <w:t>11.2.</w:t>
      </w:r>
      <w:r w:rsidRPr="00C45EBB">
        <w:rPr>
          <w:rFonts w:ascii="Arial Narrow" w:hAnsi="Arial Narrow"/>
          <w:sz w:val="21"/>
          <w:szCs w:val="21"/>
          <w:lang w:eastAsia="ar-SA"/>
        </w:rPr>
        <w:t xml:space="preserve"> As sanções previstas nas alíneas “a”, “c” e “d” poderão ser aplicadas juntamente com a da alínea “b”, facultada a defesa prévia do interessado, no processo, no prazo de 05 (cinco) dias úteis.</w:t>
      </w:r>
    </w:p>
    <w:p w14:paraId="569818DD" w14:textId="77777777" w:rsidR="00C45EBB" w:rsidRPr="00C45EBB" w:rsidRDefault="00C45EBB" w:rsidP="00C45EBB">
      <w:pPr>
        <w:tabs>
          <w:tab w:val="left" w:pos="567"/>
        </w:tabs>
        <w:jc w:val="both"/>
        <w:rPr>
          <w:rFonts w:ascii="Arial Narrow" w:hAnsi="Arial Narrow"/>
          <w:sz w:val="21"/>
          <w:szCs w:val="21"/>
          <w:lang w:eastAsia="ar-SA"/>
        </w:rPr>
      </w:pPr>
      <w:r w:rsidRPr="00C45EBB">
        <w:rPr>
          <w:rFonts w:ascii="Arial Narrow" w:hAnsi="Arial Narrow"/>
          <w:sz w:val="21"/>
          <w:szCs w:val="21"/>
        </w:rPr>
        <w:t>11.3.</w:t>
      </w:r>
      <w:r w:rsidRPr="00C45EBB">
        <w:rPr>
          <w:rFonts w:ascii="Arial Narrow" w:hAnsi="Arial Narrow"/>
          <w:sz w:val="21"/>
          <w:szCs w:val="21"/>
          <w:lang w:eastAsia="ar-SA"/>
        </w:rPr>
        <w:t xml:space="preserve"> </w:t>
      </w:r>
      <w:r w:rsidRPr="00C45EBB">
        <w:rPr>
          <w:rFonts w:ascii="Arial Narrow" w:hAnsi="Arial Narrow"/>
          <w:sz w:val="21"/>
          <w:szCs w:val="21"/>
        </w:rPr>
        <w:t xml:space="preserve">As entregas em atraso sujeitarão o CONTRATADO à multa de mora, no valor de até R$ 100,00 (cem reais), por dia que exceder aos prazos estabelecidos, exceto quando justificados e aceitos pelo Município. </w:t>
      </w:r>
    </w:p>
    <w:p w14:paraId="23FEB0BA" w14:textId="77777777" w:rsidR="00C45EBB" w:rsidRPr="00C45EBB" w:rsidRDefault="00C45EBB" w:rsidP="00C45EBB">
      <w:pPr>
        <w:tabs>
          <w:tab w:val="left" w:pos="720"/>
        </w:tabs>
        <w:jc w:val="both"/>
        <w:rPr>
          <w:rFonts w:ascii="Arial Narrow" w:hAnsi="Arial Narrow"/>
          <w:sz w:val="21"/>
          <w:szCs w:val="21"/>
          <w:lang w:eastAsia="ar-SA"/>
        </w:rPr>
      </w:pPr>
      <w:r w:rsidRPr="00C45EBB">
        <w:rPr>
          <w:rFonts w:ascii="Arial Narrow" w:hAnsi="Arial Narrow"/>
          <w:sz w:val="21"/>
          <w:szCs w:val="21"/>
        </w:rPr>
        <w:t>11.4.</w:t>
      </w:r>
      <w:r w:rsidRPr="00C45EBB">
        <w:rPr>
          <w:rFonts w:ascii="Arial Narrow" w:hAnsi="Arial Narrow"/>
          <w:sz w:val="21"/>
          <w:szCs w:val="21"/>
          <w:lang w:eastAsia="ar-SA"/>
        </w:rPr>
        <w:t xml:space="preserve"> A multa a que alude o subitem 11.3 não impede que a Administração aplique as outras sanções previstas em Lei.</w:t>
      </w:r>
    </w:p>
    <w:p w14:paraId="7CCE8C42" w14:textId="77777777" w:rsidR="00C45EBB" w:rsidRPr="00C45EBB" w:rsidRDefault="00C45EBB" w:rsidP="00C45EBB">
      <w:pPr>
        <w:tabs>
          <w:tab w:val="left" w:pos="567"/>
        </w:tabs>
        <w:jc w:val="both"/>
        <w:rPr>
          <w:rFonts w:ascii="Arial Narrow" w:hAnsi="Arial Narrow"/>
          <w:snapToGrid w:val="0"/>
          <w:sz w:val="21"/>
          <w:szCs w:val="21"/>
        </w:rPr>
      </w:pPr>
      <w:r w:rsidRPr="00C45EBB">
        <w:rPr>
          <w:rFonts w:ascii="Arial Narrow" w:hAnsi="Arial Narrow"/>
          <w:sz w:val="21"/>
          <w:szCs w:val="21"/>
        </w:rPr>
        <w:t>11.5.</w:t>
      </w:r>
      <w:r w:rsidRPr="00C45EBB">
        <w:rPr>
          <w:rFonts w:ascii="Arial Narrow" w:hAnsi="Arial Narrow" w:cs="Arial"/>
          <w:sz w:val="21"/>
          <w:szCs w:val="21"/>
          <w:lang w:eastAsia="ar-SA"/>
        </w:rPr>
        <w:t xml:space="preserve"> </w:t>
      </w:r>
      <w:r w:rsidRPr="00C45EBB">
        <w:rPr>
          <w:rFonts w:ascii="Arial Narrow" w:hAnsi="Arial Narrow"/>
          <w:snapToGrid w:val="0"/>
          <w:sz w:val="21"/>
          <w:szCs w:val="21"/>
        </w:rPr>
        <w:t>A recusa injustificada do adjudicatário em assinar o contrato no prazo previsto implicará na multa de 5% (cinco por cento), do valor do contrato.</w:t>
      </w:r>
    </w:p>
    <w:p w14:paraId="1AE7C520" w14:textId="77777777" w:rsidR="00C45EBB" w:rsidRPr="00C45EBB" w:rsidRDefault="00C45EBB" w:rsidP="00C45EBB">
      <w:pPr>
        <w:tabs>
          <w:tab w:val="left" w:pos="567"/>
        </w:tabs>
        <w:jc w:val="both"/>
        <w:rPr>
          <w:rFonts w:ascii="Arial Narrow" w:hAnsi="Arial Narrow"/>
          <w:snapToGrid w:val="0"/>
          <w:sz w:val="21"/>
          <w:szCs w:val="21"/>
        </w:rPr>
      </w:pPr>
      <w:r w:rsidRPr="00C45EBB">
        <w:rPr>
          <w:rFonts w:ascii="Arial Narrow" w:hAnsi="Arial Narrow"/>
          <w:sz w:val="21"/>
          <w:szCs w:val="21"/>
        </w:rPr>
        <w:t>11.6.</w:t>
      </w:r>
      <w:r w:rsidRPr="00C45EBB">
        <w:rPr>
          <w:rFonts w:ascii="Arial Narrow" w:hAnsi="Arial Narrow"/>
          <w:snapToGrid w:val="0"/>
          <w:sz w:val="21"/>
          <w:szCs w:val="21"/>
        </w:rPr>
        <w:t xml:space="preserve"> Na aplicação das penalidades serão admitidos os recursos previstos em lei, garantido o contraditório e a ampla defesa.</w:t>
      </w:r>
    </w:p>
    <w:p w14:paraId="48822DEC" w14:textId="77777777" w:rsidR="00C45EBB" w:rsidRPr="00C45EBB" w:rsidRDefault="00C45EBB" w:rsidP="00C45EBB">
      <w:pPr>
        <w:pStyle w:val="SemEspaamento"/>
        <w:jc w:val="center"/>
        <w:rPr>
          <w:rFonts w:ascii="Arial Narrow" w:hAnsi="Arial Narrow"/>
          <w:b/>
          <w:sz w:val="21"/>
          <w:szCs w:val="21"/>
        </w:rPr>
      </w:pPr>
    </w:p>
    <w:p w14:paraId="452893A5"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 xml:space="preserve">CLÁUSULA </w:t>
      </w:r>
      <w:r w:rsidRPr="00C45EBB">
        <w:rPr>
          <w:rFonts w:ascii="Arial Narrow" w:hAnsi="Arial Narrow"/>
          <w:b/>
          <w:bCs/>
          <w:sz w:val="21"/>
          <w:szCs w:val="21"/>
        </w:rPr>
        <w:t xml:space="preserve">DÉCIMA </w:t>
      </w:r>
      <w:r w:rsidRPr="00C45EBB">
        <w:rPr>
          <w:rFonts w:ascii="Arial Narrow" w:hAnsi="Arial Narrow"/>
          <w:b/>
          <w:sz w:val="21"/>
          <w:szCs w:val="21"/>
        </w:rPr>
        <w:t>SEGUNDA</w:t>
      </w:r>
    </w:p>
    <w:p w14:paraId="40B503C6" w14:textId="0463C00A" w:rsid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DAS DISPOSIÇÕES LEGAIS</w:t>
      </w:r>
    </w:p>
    <w:p w14:paraId="01CAE52D" w14:textId="77777777" w:rsidR="00C45EBB" w:rsidRPr="00C45EBB" w:rsidRDefault="00C45EBB" w:rsidP="00C45EBB">
      <w:pPr>
        <w:pStyle w:val="SemEspaamento"/>
        <w:jc w:val="center"/>
        <w:rPr>
          <w:rFonts w:ascii="Arial Narrow" w:hAnsi="Arial Narrow"/>
          <w:b/>
          <w:sz w:val="21"/>
          <w:szCs w:val="21"/>
        </w:rPr>
      </w:pPr>
    </w:p>
    <w:p w14:paraId="7B5E8CCE" w14:textId="52346591" w:rsidR="00C45EBB" w:rsidRP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 xml:space="preserve">O presente contrato rege-se, ainda, pela </w:t>
      </w:r>
      <w:r>
        <w:rPr>
          <w:rFonts w:ascii="Arial Narrow" w:hAnsi="Arial Narrow"/>
          <w:sz w:val="21"/>
          <w:szCs w:val="21"/>
        </w:rPr>
        <w:t>C</w:t>
      </w:r>
      <w:r w:rsidRPr="00C45EBB">
        <w:rPr>
          <w:rFonts w:ascii="Arial Narrow" w:hAnsi="Arial Narrow"/>
          <w:sz w:val="21"/>
          <w:szCs w:val="21"/>
        </w:rPr>
        <w:t xml:space="preserve">hamada </w:t>
      </w:r>
      <w:r>
        <w:rPr>
          <w:rFonts w:ascii="Arial Narrow" w:hAnsi="Arial Narrow"/>
          <w:sz w:val="21"/>
          <w:szCs w:val="21"/>
        </w:rPr>
        <w:t>P</w:t>
      </w:r>
      <w:r w:rsidRPr="00C45EBB">
        <w:rPr>
          <w:rFonts w:ascii="Arial Narrow" w:hAnsi="Arial Narrow"/>
          <w:sz w:val="21"/>
          <w:szCs w:val="21"/>
        </w:rPr>
        <w:t>ública n.º</w:t>
      </w:r>
      <w:r>
        <w:rPr>
          <w:rFonts w:ascii="Arial Narrow" w:hAnsi="Arial Narrow"/>
          <w:sz w:val="21"/>
          <w:szCs w:val="21"/>
        </w:rPr>
        <w:t>002/2022</w:t>
      </w:r>
      <w:r w:rsidRPr="00C45EBB">
        <w:rPr>
          <w:rFonts w:ascii="Arial Narrow" w:hAnsi="Arial Narrow"/>
          <w:sz w:val="21"/>
          <w:szCs w:val="21"/>
        </w:rPr>
        <w:t xml:space="preserve">, pela Resolução CD/FNDE nº 04/2015, pela </w:t>
      </w:r>
      <w:hyperlink r:id="rId9">
        <w:r w:rsidRPr="00C45EBB">
          <w:rPr>
            <w:rFonts w:ascii="Arial Narrow" w:hAnsi="Arial Narrow"/>
            <w:sz w:val="21"/>
            <w:szCs w:val="21"/>
          </w:rPr>
          <w:t xml:space="preserve">Lei nº 8.666/1993 </w:t>
        </w:r>
      </w:hyperlink>
      <w:r w:rsidRPr="00C45EBB">
        <w:rPr>
          <w:rFonts w:ascii="Arial Narrow" w:hAnsi="Arial Narrow"/>
          <w:sz w:val="21"/>
          <w:szCs w:val="21"/>
        </w:rPr>
        <w:t xml:space="preserve">e pela </w:t>
      </w:r>
      <w:hyperlink r:id="rId10">
        <w:r w:rsidRPr="00C45EBB">
          <w:rPr>
            <w:rFonts w:ascii="Arial Narrow" w:hAnsi="Arial Narrow"/>
            <w:sz w:val="21"/>
            <w:szCs w:val="21"/>
          </w:rPr>
          <w:t xml:space="preserve">Lei nº 11.947/2009, </w:t>
        </w:r>
      </w:hyperlink>
      <w:r w:rsidRPr="00C45EBB">
        <w:rPr>
          <w:rFonts w:ascii="Arial Narrow" w:hAnsi="Arial Narrow"/>
          <w:sz w:val="21"/>
          <w:szCs w:val="21"/>
        </w:rPr>
        <w:t>em todos os seus termos.</w:t>
      </w:r>
    </w:p>
    <w:p w14:paraId="754CBEC8" w14:textId="77777777" w:rsidR="00C45EBB" w:rsidRPr="00C45EBB" w:rsidRDefault="00C45EBB" w:rsidP="00C45EBB">
      <w:pPr>
        <w:pStyle w:val="SemEspaamento"/>
        <w:jc w:val="center"/>
        <w:rPr>
          <w:rFonts w:ascii="Arial Narrow" w:hAnsi="Arial Narrow"/>
          <w:b/>
          <w:sz w:val="21"/>
          <w:szCs w:val="21"/>
        </w:rPr>
      </w:pPr>
    </w:p>
    <w:p w14:paraId="1C3FF9EA"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DÉCIMA TERCEIRA</w:t>
      </w:r>
    </w:p>
    <w:p w14:paraId="5D635834" w14:textId="5FC6A2E6" w:rsidR="00C45EBB" w:rsidRDefault="00C45EBB" w:rsidP="00C45EBB">
      <w:pPr>
        <w:pStyle w:val="SemEspaamento"/>
        <w:jc w:val="center"/>
        <w:rPr>
          <w:rFonts w:ascii="Arial Narrow" w:hAnsi="Arial Narrow" w:cs="Arial"/>
          <w:b/>
          <w:sz w:val="21"/>
          <w:szCs w:val="21"/>
        </w:rPr>
      </w:pPr>
      <w:r w:rsidRPr="00C45EBB">
        <w:rPr>
          <w:rFonts w:ascii="Arial Narrow" w:hAnsi="Arial Narrow" w:cs="Arial"/>
          <w:b/>
          <w:sz w:val="21"/>
          <w:szCs w:val="21"/>
        </w:rPr>
        <w:t>DA FISCALIZAÇÃO DO CONTRATO</w:t>
      </w:r>
    </w:p>
    <w:p w14:paraId="62642A32" w14:textId="77777777" w:rsidR="00C45EBB" w:rsidRPr="00C45EBB" w:rsidRDefault="00C45EBB" w:rsidP="00C45EBB">
      <w:pPr>
        <w:pStyle w:val="SemEspaamento"/>
        <w:jc w:val="center"/>
        <w:rPr>
          <w:rFonts w:ascii="Arial Narrow" w:hAnsi="Arial Narrow" w:cs="Arial"/>
          <w:b/>
          <w:sz w:val="21"/>
          <w:szCs w:val="21"/>
        </w:rPr>
      </w:pPr>
    </w:p>
    <w:p w14:paraId="473BA6B2" w14:textId="77777777" w:rsidR="00C45EBB" w:rsidRPr="00C45EBB" w:rsidRDefault="00C45EBB" w:rsidP="00C45EBB">
      <w:pPr>
        <w:jc w:val="both"/>
        <w:rPr>
          <w:rFonts w:ascii="Arial Narrow" w:hAnsi="Arial Narrow" w:cs="Arial"/>
          <w:color w:val="000000"/>
          <w:sz w:val="21"/>
          <w:szCs w:val="21"/>
        </w:rPr>
      </w:pPr>
      <w:r w:rsidRPr="00C45EBB">
        <w:rPr>
          <w:rFonts w:ascii="Arial Narrow" w:hAnsi="Arial Narrow"/>
          <w:color w:val="000000"/>
          <w:sz w:val="21"/>
          <w:szCs w:val="21"/>
        </w:rPr>
        <w:t xml:space="preserve">13.1. </w:t>
      </w:r>
      <w:r w:rsidRPr="00C45EBB">
        <w:rPr>
          <w:rFonts w:ascii="Arial Narrow" w:hAnsi="Arial Narrow" w:cs="Arial"/>
          <w:color w:val="000000"/>
          <w:sz w:val="21"/>
          <w:szCs w:val="21"/>
        </w:rPr>
        <w:t xml:space="preserve">A execução do Contrato deverá ser acompanhada e fiscalizada pela </w:t>
      </w:r>
      <w:r w:rsidRPr="00C45EBB">
        <w:rPr>
          <w:rFonts w:ascii="Arial Narrow" w:hAnsi="Arial Narrow"/>
          <w:sz w:val="21"/>
          <w:szCs w:val="21"/>
        </w:rPr>
        <w:t xml:space="preserve">Nutricionista </w:t>
      </w:r>
      <w:r w:rsidRPr="00C45EBB">
        <w:rPr>
          <w:rFonts w:ascii="Arial Narrow" w:hAnsi="Arial Narrow"/>
          <w:b/>
          <w:sz w:val="21"/>
          <w:szCs w:val="21"/>
        </w:rPr>
        <w:t>TAINÁ TESSARI</w:t>
      </w:r>
      <w:r w:rsidRPr="00C45EBB">
        <w:rPr>
          <w:rFonts w:ascii="Arial Narrow" w:hAnsi="Arial Narrow"/>
          <w:color w:val="000000"/>
          <w:sz w:val="21"/>
          <w:szCs w:val="21"/>
        </w:rPr>
        <w:t xml:space="preserve"> </w:t>
      </w:r>
      <w:r w:rsidRPr="00C45EBB">
        <w:rPr>
          <w:rFonts w:ascii="Arial Narrow" w:hAnsi="Arial Narrow" w:cs="Arial"/>
          <w:color w:val="000000"/>
          <w:sz w:val="21"/>
          <w:szCs w:val="21"/>
        </w:rPr>
        <w:t>que anotará em registro próprio todas as ocorrências relacionadas com a execução do Contrato, determinando o que for necessário à regularização das faltas ou defeitos observados.</w:t>
      </w:r>
    </w:p>
    <w:p w14:paraId="5676D267" w14:textId="77777777" w:rsidR="00C45EBB" w:rsidRPr="00C45EBB" w:rsidRDefault="00C45EBB" w:rsidP="00C45EBB">
      <w:pPr>
        <w:pStyle w:val="SemEspaamento"/>
        <w:jc w:val="both"/>
        <w:rPr>
          <w:rFonts w:ascii="Arial Narrow" w:hAnsi="Arial Narrow"/>
          <w:sz w:val="21"/>
          <w:szCs w:val="21"/>
        </w:rPr>
      </w:pPr>
    </w:p>
    <w:p w14:paraId="2772AE28"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13.2 O acompanhamento, o controle, a fiscalização e avaliação de que trata este item não excluem a responsabilidade do contratado e nem confere ao contratante responsabilidade solidária, inclusive perante terceiros, por quaisquer irregularidades ou danos na execução dos serviços contratados.</w:t>
      </w:r>
    </w:p>
    <w:p w14:paraId="75900E38" w14:textId="77777777" w:rsidR="00C45EBB" w:rsidRPr="00C45EBB" w:rsidRDefault="00C45EBB" w:rsidP="00C45EBB">
      <w:pPr>
        <w:pStyle w:val="SemEspaamento"/>
        <w:jc w:val="both"/>
        <w:rPr>
          <w:rFonts w:ascii="Arial Narrow" w:hAnsi="Arial Narrow"/>
          <w:sz w:val="21"/>
          <w:szCs w:val="21"/>
        </w:rPr>
      </w:pPr>
    </w:p>
    <w:p w14:paraId="327E6472"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13.3 O contratante se reserva o direito de rejeitar, no todo ou em parte, os produtos entregues em desacordo com o presente edital e seus anexos.</w:t>
      </w:r>
    </w:p>
    <w:p w14:paraId="35E024AF" w14:textId="77777777" w:rsidR="00C45EBB" w:rsidRPr="00C45EBB" w:rsidRDefault="00C45EBB" w:rsidP="00C45EBB">
      <w:pPr>
        <w:pStyle w:val="SemEspaamento"/>
        <w:jc w:val="both"/>
        <w:rPr>
          <w:rFonts w:ascii="Arial Narrow" w:hAnsi="Arial Narrow"/>
          <w:sz w:val="21"/>
          <w:szCs w:val="21"/>
        </w:rPr>
      </w:pPr>
    </w:p>
    <w:p w14:paraId="72EC1B0C" w14:textId="77777777" w:rsidR="00C45EBB" w:rsidRP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CLÁUSULA DÉCIMA OITAVA</w:t>
      </w:r>
    </w:p>
    <w:p w14:paraId="66D69484" w14:textId="3F293ABA" w:rsidR="00C45EBB" w:rsidRDefault="00C45EBB" w:rsidP="00C45EBB">
      <w:pPr>
        <w:pStyle w:val="SemEspaamento"/>
        <w:jc w:val="center"/>
        <w:rPr>
          <w:rFonts w:ascii="Arial Narrow" w:hAnsi="Arial Narrow"/>
          <w:b/>
          <w:bCs/>
          <w:sz w:val="21"/>
          <w:szCs w:val="21"/>
        </w:rPr>
      </w:pPr>
      <w:r w:rsidRPr="00C45EBB">
        <w:rPr>
          <w:rFonts w:ascii="Arial Narrow" w:hAnsi="Arial Narrow"/>
          <w:b/>
          <w:bCs/>
          <w:sz w:val="21"/>
          <w:szCs w:val="21"/>
        </w:rPr>
        <w:t>DO FORO</w:t>
      </w:r>
    </w:p>
    <w:p w14:paraId="2BBEBD40" w14:textId="77777777" w:rsidR="00C45EBB" w:rsidRPr="00C45EBB" w:rsidRDefault="00C45EBB" w:rsidP="00C45EBB">
      <w:pPr>
        <w:pStyle w:val="SemEspaamento"/>
        <w:jc w:val="center"/>
        <w:rPr>
          <w:rFonts w:ascii="Arial Narrow" w:hAnsi="Arial Narrow"/>
          <w:b/>
          <w:bCs/>
          <w:sz w:val="21"/>
          <w:szCs w:val="21"/>
        </w:rPr>
      </w:pPr>
    </w:p>
    <w:p w14:paraId="510C8137" w14:textId="183E6C6D" w:rsid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lastRenderedPageBreak/>
        <w:t>É competente o Foro da Comarca de Joaçaba para dirimir qualquer controvérsia que se originar deste contrato.</w:t>
      </w:r>
    </w:p>
    <w:p w14:paraId="2DD260CC" w14:textId="77777777" w:rsidR="00800B6A" w:rsidRPr="00C45EBB" w:rsidRDefault="00800B6A" w:rsidP="00C45EBB">
      <w:pPr>
        <w:pStyle w:val="SemEspaamento"/>
        <w:ind w:firstLine="1701"/>
        <w:jc w:val="both"/>
        <w:rPr>
          <w:rFonts w:ascii="Arial Narrow" w:hAnsi="Arial Narrow"/>
          <w:sz w:val="21"/>
          <w:szCs w:val="21"/>
        </w:rPr>
      </w:pPr>
    </w:p>
    <w:p w14:paraId="67C5FF15" w14:textId="77777777" w:rsidR="00C45EBB" w:rsidRPr="00C45EBB" w:rsidRDefault="00C45EBB" w:rsidP="00C45EBB">
      <w:pPr>
        <w:pStyle w:val="SemEspaamento"/>
        <w:ind w:firstLine="1701"/>
        <w:jc w:val="both"/>
        <w:rPr>
          <w:rFonts w:ascii="Arial Narrow" w:hAnsi="Arial Narrow"/>
          <w:sz w:val="21"/>
          <w:szCs w:val="21"/>
        </w:rPr>
      </w:pPr>
      <w:r w:rsidRPr="00C45EBB">
        <w:rPr>
          <w:rFonts w:ascii="Arial Narrow" w:hAnsi="Arial Narrow"/>
          <w:sz w:val="21"/>
          <w:szCs w:val="21"/>
        </w:rPr>
        <w:t>E, por estarem assim, justos e contratados, assinam o presente instrumento em 02 (duas) vias de igual teor e forma, na presença de duas testemunhas.</w:t>
      </w:r>
    </w:p>
    <w:p w14:paraId="31D7BC3F" w14:textId="77777777" w:rsidR="00C45EBB" w:rsidRPr="00C45EBB" w:rsidRDefault="00C45EBB" w:rsidP="00C45EBB">
      <w:pPr>
        <w:pStyle w:val="SemEspaamento"/>
        <w:jc w:val="both"/>
        <w:rPr>
          <w:rFonts w:ascii="Arial Narrow" w:hAnsi="Arial Narrow"/>
          <w:sz w:val="21"/>
          <w:szCs w:val="21"/>
        </w:rPr>
      </w:pPr>
    </w:p>
    <w:p w14:paraId="3C5D7AC7" w14:textId="60DC10AD" w:rsidR="00C45EBB" w:rsidRPr="00C45EBB" w:rsidRDefault="00C45EBB" w:rsidP="00C45EBB">
      <w:pPr>
        <w:pStyle w:val="SemEspaamento"/>
        <w:jc w:val="center"/>
        <w:rPr>
          <w:rFonts w:ascii="Arial Narrow" w:hAnsi="Arial Narrow"/>
          <w:sz w:val="21"/>
          <w:szCs w:val="21"/>
        </w:rPr>
      </w:pPr>
      <w:r w:rsidRPr="00C45EBB">
        <w:rPr>
          <w:rFonts w:ascii="Arial Narrow" w:hAnsi="Arial Narrow"/>
          <w:sz w:val="21"/>
          <w:szCs w:val="21"/>
        </w:rPr>
        <w:t>Luzerna/SC</w:t>
      </w:r>
      <w:r>
        <w:rPr>
          <w:rFonts w:ascii="Arial Narrow" w:hAnsi="Arial Narrow"/>
          <w:sz w:val="21"/>
          <w:szCs w:val="21"/>
        </w:rPr>
        <w:t>, 18 de março de 2022.</w:t>
      </w:r>
    </w:p>
    <w:p w14:paraId="46DFA19A" w14:textId="1B29537A" w:rsidR="00C45EBB" w:rsidRDefault="00C45EBB" w:rsidP="00C45EBB">
      <w:pPr>
        <w:pStyle w:val="SemEspaamento"/>
        <w:jc w:val="center"/>
        <w:rPr>
          <w:rFonts w:ascii="Arial Narrow" w:hAnsi="Arial Narrow"/>
          <w:sz w:val="21"/>
          <w:szCs w:val="21"/>
        </w:rPr>
      </w:pPr>
    </w:p>
    <w:p w14:paraId="1B742126" w14:textId="77777777" w:rsidR="00C45EBB" w:rsidRDefault="00C45EBB" w:rsidP="00C45EBB">
      <w:pPr>
        <w:pStyle w:val="SemEspaamento"/>
        <w:jc w:val="center"/>
        <w:rPr>
          <w:rFonts w:ascii="Arial Narrow" w:hAnsi="Arial Narrow"/>
          <w:sz w:val="21"/>
          <w:szCs w:val="21"/>
        </w:rPr>
      </w:pPr>
    </w:p>
    <w:p w14:paraId="6DBA3252" w14:textId="77777777" w:rsidR="00C45EBB" w:rsidRPr="00C45EBB" w:rsidRDefault="00C45EBB" w:rsidP="00C45EBB">
      <w:pPr>
        <w:pStyle w:val="SemEspaamento"/>
        <w:jc w:val="center"/>
        <w:rPr>
          <w:rFonts w:ascii="Arial Narrow" w:hAnsi="Arial Narrow"/>
          <w:b/>
          <w:sz w:val="21"/>
          <w:szCs w:val="21"/>
        </w:rPr>
      </w:pPr>
    </w:p>
    <w:p w14:paraId="0C4765EB"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IVETE FAVETTI</w:t>
      </w:r>
    </w:p>
    <w:p w14:paraId="2A1D9B19"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SECRETÁRIA DE EDUCAÇÃO, CULTURA E ESPORTES</w:t>
      </w:r>
    </w:p>
    <w:p w14:paraId="4CD3E6CC" w14:textId="77777777" w:rsidR="00C45EBB" w:rsidRPr="00C45EBB" w:rsidRDefault="00C45EBB" w:rsidP="00C45EBB">
      <w:pPr>
        <w:pStyle w:val="SemEspaamento"/>
        <w:jc w:val="center"/>
        <w:rPr>
          <w:rFonts w:ascii="Arial Narrow" w:hAnsi="Arial Narrow"/>
          <w:b/>
          <w:sz w:val="21"/>
          <w:szCs w:val="21"/>
        </w:rPr>
      </w:pPr>
      <w:r w:rsidRPr="00C45EBB">
        <w:rPr>
          <w:rFonts w:ascii="Arial Narrow" w:hAnsi="Arial Narrow"/>
          <w:b/>
          <w:sz w:val="21"/>
          <w:szCs w:val="21"/>
        </w:rPr>
        <w:t>CONTRATANTE</w:t>
      </w:r>
    </w:p>
    <w:p w14:paraId="7849FC58" w14:textId="77777777" w:rsidR="00C45EBB" w:rsidRPr="00C45EBB" w:rsidRDefault="00C45EBB" w:rsidP="00C45EBB">
      <w:pPr>
        <w:pStyle w:val="SemEspaamento"/>
        <w:jc w:val="center"/>
        <w:rPr>
          <w:rFonts w:ascii="Arial Narrow" w:hAnsi="Arial Narrow"/>
          <w:b/>
          <w:sz w:val="21"/>
          <w:szCs w:val="21"/>
        </w:rPr>
      </w:pPr>
    </w:p>
    <w:p w14:paraId="4962ACCF" w14:textId="66EC9C96" w:rsidR="00C45EBB" w:rsidRDefault="00C45EBB" w:rsidP="00C45EBB">
      <w:pPr>
        <w:pStyle w:val="SemEspaamento"/>
        <w:jc w:val="center"/>
        <w:rPr>
          <w:rFonts w:ascii="Arial Narrow" w:hAnsi="Arial Narrow"/>
          <w:b/>
          <w:sz w:val="21"/>
          <w:szCs w:val="21"/>
        </w:rPr>
      </w:pPr>
    </w:p>
    <w:p w14:paraId="1E400B7F" w14:textId="77777777" w:rsidR="00C45EBB" w:rsidRPr="00C45EBB" w:rsidRDefault="00C45EBB" w:rsidP="00C45EBB">
      <w:pPr>
        <w:pStyle w:val="SemEspaamento"/>
        <w:jc w:val="center"/>
        <w:rPr>
          <w:rFonts w:ascii="Arial Narrow" w:hAnsi="Arial Narrow"/>
          <w:b/>
          <w:sz w:val="21"/>
          <w:szCs w:val="21"/>
        </w:rPr>
      </w:pPr>
    </w:p>
    <w:p w14:paraId="03B3E7FB" w14:textId="77777777" w:rsidR="003359A8" w:rsidRDefault="003359A8" w:rsidP="005E7B25">
      <w:pPr>
        <w:pStyle w:val="SemEspaamento"/>
        <w:jc w:val="center"/>
        <w:rPr>
          <w:rFonts w:ascii="Arial Narrow" w:hAnsi="Arial Narrow"/>
          <w:b/>
          <w:sz w:val="21"/>
          <w:szCs w:val="21"/>
        </w:rPr>
      </w:pPr>
      <w:r w:rsidRPr="004601BE">
        <w:rPr>
          <w:rFonts w:ascii="Arial Narrow" w:eastAsia="Arial" w:hAnsi="Arial Narrow" w:cs="Arial"/>
          <w:b/>
          <w:sz w:val="21"/>
          <w:szCs w:val="21"/>
        </w:rPr>
        <w:t>JÚLIO ANTÔNIO MARQUEZ</w:t>
      </w:r>
      <w:r w:rsidRPr="00C45EBB">
        <w:rPr>
          <w:rFonts w:ascii="Arial Narrow" w:hAnsi="Arial Narrow"/>
          <w:b/>
          <w:sz w:val="21"/>
          <w:szCs w:val="21"/>
        </w:rPr>
        <w:t xml:space="preserve"> </w:t>
      </w:r>
    </w:p>
    <w:p w14:paraId="4BBDBB93" w14:textId="04A5F043" w:rsidR="00C45EBB" w:rsidRPr="00C45EBB" w:rsidRDefault="00C45EBB" w:rsidP="005E7B25">
      <w:pPr>
        <w:pStyle w:val="SemEspaamento"/>
        <w:jc w:val="center"/>
        <w:rPr>
          <w:rFonts w:ascii="Arial Narrow" w:hAnsi="Arial Narrow"/>
          <w:b/>
          <w:sz w:val="21"/>
          <w:szCs w:val="21"/>
        </w:rPr>
      </w:pPr>
      <w:r w:rsidRPr="00C45EBB">
        <w:rPr>
          <w:rFonts w:ascii="Arial Narrow" w:hAnsi="Arial Narrow"/>
          <w:b/>
          <w:sz w:val="21"/>
          <w:szCs w:val="21"/>
        </w:rPr>
        <w:t>CONTRATAD</w:t>
      </w:r>
      <w:r w:rsidR="003359A8">
        <w:rPr>
          <w:rFonts w:ascii="Arial Narrow" w:hAnsi="Arial Narrow"/>
          <w:b/>
          <w:sz w:val="21"/>
          <w:szCs w:val="21"/>
        </w:rPr>
        <w:t>O</w:t>
      </w:r>
    </w:p>
    <w:p w14:paraId="48D1E2AC" w14:textId="77777777" w:rsidR="00C45EBB" w:rsidRPr="00C45EBB" w:rsidRDefault="00C45EBB" w:rsidP="00C45EBB">
      <w:pPr>
        <w:pStyle w:val="SemEspaamento"/>
        <w:jc w:val="both"/>
        <w:rPr>
          <w:rFonts w:ascii="Arial Narrow" w:hAnsi="Arial Narrow"/>
          <w:sz w:val="21"/>
          <w:szCs w:val="21"/>
        </w:rPr>
      </w:pPr>
    </w:p>
    <w:p w14:paraId="36F1CC62" w14:textId="77777777" w:rsidR="00C45EBB" w:rsidRPr="00C45EBB" w:rsidRDefault="00C45EBB" w:rsidP="00C45EBB">
      <w:pPr>
        <w:pStyle w:val="SemEspaamento"/>
        <w:jc w:val="both"/>
        <w:rPr>
          <w:rFonts w:ascii="Arial Narrow" w:hAnsi="Arial Narrow"/>
          <w:color w:val="000000"/>
          <w:sz w:val="21"/>
          <w:szCs w:val="21"/>
        </w:rPr>
      </w:pPr>
    </w:p>
    <w:p w14:paraId="753A94A7" w14:textId="77777777" w:rsidR="00C45EBB" w:rsidRPr="00C45EBB" w:rsidRDefault="00C45EBB" w:rsidP="00C45EBB">
      <w:pPr>
        <w:pStyle w:val="SemEspaamento"/>
        <w:jc w:val="both"/>
        <w:rPr>
          <w:rFonts w:ascii="Arial Narrow" w:hAnsi="Arial Narrow"/>
          <w:b/>
          <w:color w:val="000000"/>
          <w:sz w:val="21"/>
          <w:szCs w:val="21"/>
        </w:rPr>
      </w:pPr>
      <w:r w:rsidRPr="00C45EBB">
        <w:rPr>
          <w:rFonts w:ascii="Arial Narrow" w:hAnsi="Arial Narrow"/>
          <w:b/>
          <w:color w:val="000000"/>
          <w:sz w:val="21"/>
          <w:szCs w:val="21"/>
        </w:rPr>
        <w:t>TESTEMUNHAS:</w:t>
      </w:r>
    </w:p>
    <w:p w14:paraId="6365CEB1" w14:textId="77777777" w:rsidR="00C45EBB" w:rsidRPr="00C45EBB" w:rsidRDefault="00C45EBB" w:rsidP="00C45EBB">
      <w:pPr>
        <w:pStyle w:val="SemEspaamento"/>
        <w:jc w:val="both"/>
        <w:rPr>
          <w:rFonts w:ascii="Arial Narrow" w:hAnsi="Arial Narrow"/>
          <w:color w:val="000000"/>
          <w:sz w:val="21"/>
          <w:szCs w:val="21"/>
        </w:rPr>
      </w:pPr>
      <w:r w:rsidRPr="00C45EBB">
        <w:rPr>
          <w:rFonts w:ascii="Arial Narrow" w:hAnsi="Arial Narrow"/>
          <w:color w:val="000000"/>
          <w:sz w:val="21"/>
          <w:szCs w:val="21"/>
        </w:rPr>
        <w:t>1. --------------------------------------------</w:t>
      </w:r>
      <w:r w:rsidRPr="00C45EBB">
        <w:rPr>
          <w:rFonts w:ascii="Arial Narrow" w:hAnsi="Arial Narrow"/>
          <w:color w:val="000000"/>
          <w:sz w:val="21"/>
          <w:szCs w:val="21"/>
        </w:rPr>
        <w:tab/>
      </w:r>
      <w:r w:rsidRPr="00C45EBB">
        <w:rPr>
          <w:rFonts w:ascii="Arial Narrow" w:hAnsi="Arial Narrow"/>
          <w:color w:val="000000"/>
          <w:sz w:val="21"/>
          <w:szCs w:val="21"/>
        </w:rPr>
        <w:tab/>
      </w:r>
      <w:r w:rsidRPr="00C45EBB">
        <w:rPr>
          <w:rFonts w:ascii="Arial Narrow" w:hAnsi="Arial Narrow"/>
          <w:color w:val="000000"/>
          <w:sz w:val="21"/>
          <w:szCs w:val="21"/>
        </w:rPr>
        <w:tab/>
        <w:t>2. -------------------------------------------</w:t>
      </w:r>
    </w:p>
    <w:p w14:paraId="53B7383D"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Nome:</w:t>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t>Nome:</w:t>
      </w:r>
    </w:p>
    <w:p w14:paraId="36F55121" w14:textId="77777777" w:rsidR="00C45EBB" w:rsidRPr="00C45EBB" w:rsidRDefault="00C45EBB" w:rsidP="00C45EBB">
      <w:pPr>
        <w:pStyle w:val="SemEspaamento"/>
        <w:jc w:val="both"/>
        <w:rPr>
          <w:rFonts w:ascii="Arial Narrow" w:hAnsi="Arial Narrow"/>
          <w:sz w:val="21"/>
          <w:szCs w:val="21"/>
        </w:rPr>
      </w:pPr>
      <w:r w:rsidRPr="00C45EBB">
        <w:rPr>
          <w:rFonts w:ascii="Arial Narrow" w:hAnsi="Arial Narrow"/>
          <w:sz w:val="21"/>
          <w:szCs w:val="21"/>
        </w:rPr>
        <w:t>CPF:</w:t>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r>
      <w:r w:rsidRPr="00C45EBB">
        <w:rPr>
          <w:rFonts w:ascii="Arial Narrow" w:hAnsi="Arial Narrow"/>
          <w:sz w:val="21"/>
          <w:szCs w:val="21"/>
        </w:rPr>
        <w:tab/>
        <w:t>CPF:</w:t>
      </w:r>
    </w:p>
    <w:p w14:paraId="0685342D" w14:textId="77777777" w:rsidR="00C45EBB" w:rsidRPr="00C45EBB" w:rsidRDefault="00C45EBB">
      <w:pPr>
        <w:rPr>
          <w:sz w:val="21"/>
          <w:szCs w:val="21"/>
        </w:rPr>
      </w:pPr>
    </w:p>
    <w:sectPr w:rsidR="00C45EBB" w:rsidRPr="00C45EBB">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5479F" w14:textId="77777777" w:rsidR="00FD4E2F" w:rsidRDefault="00FD4E2F" w:rsidP="00C45EBB">
      <w:pPr>
        <w:spacing w:after="0" w:line="240" w:lineRule="auto"/>
      </w:pPr>
      <w:r>
        <w:separator/>
      </w:r>
    </w:p>
  </w:endnote>
  <w:endnote w:type="continuationSeparator" w:id="0">
    <w:p w14:paraId="7D091F3D" w14:textId="77777777" w:rsidR="00FD4E2F" w:rsidRDefault="00FD4E2F" w:rsidP="00C45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1"/>
        <w:szCs w:val="21"/>
      </w:rPr>
      <w:id w:val="1702275751"/>
      <w:docPartObj>
        <w:docPartGallery w:val="Page Numbers (Bottom of Page)"/>
        <w:docPartUnique/>
      </w:docPartObj>
    </w:sdtPr>
    <w:sdtEndPr/>
    <w:sdtContent>
      <w:sdt>
        <w:sdtPr>
          <w:rPr>
            <w:rFonts w:ascii="Arial Narrow" w:hAnsi="Arial Narrow"/>
            <w:sz w:val="21"/>
            <w:szCs w:val="21"/>
          </w:rPr>
          <w:id w:val="547194294"/>
          <w:docPartObj>
            <w:docPartGallery w:val="Page Numbers (Top of Page)"/>
            <w:docPartUnique/>
          </w:docPartObj>
        </w:sdtPr>
        <w:sdtEndPr/>
        <w:sdtContent>
          <w:p w14:paraId="4F3C7357" w14:textId="77777777" w:rsidR="00C45EBB" w:rsidRPr="00C563B6" w:rsidRDefault="00C45EBB" w:rsidP="00C45EBB">
            <w:pPr>
              <w:pStyle w:val="Rodap"/>
              <w:jc w:val="center"/>
              <w:rPr>
                <w:rFonts w:ascii="Arial Narrow" w:hAnsi="Arial Narrow"/>
                <w:sz w:val="21"/>
                <w:szCs w:val="21"/>
              </w:rPr>
            </w:pPr>
            <w:r w:rsidRPr="0019079A">
              <w:rPr>
                <w:rFonts w:ascii="Arial Narrow" w:hAnsi="Arial Narrow"/>
                <w:sz w:val="21"/>
                <w:szCs w:val="21"/>
              </w:rPr>
              <w:t xml:space="preserve">Página </w:t>
            </w:r>
            <w:r w:rsidRPr="0019079A">
              <w:rPr>
                <w:rFonts w:ascii="Arial Narrow" w:hAnsi="Arial Narrow"/>
                <w:b/>
                <w:bCs/>
                <w:sz w:val="21"/>
                <w:szCs w:val="21"/>
              </w:rPr>
              <w:fldChar w:fldCharType="begin"/>
            </w:r>
            <w:r w:rsidRPr="0019079A">
              <w:rPr>
                <w:rFonts w:ascii="Arial Narrow" w:hAnsi="Arial Narrow"/>
                <w:b/>
                <w:bCs/>
                <w:sz w:val="21"/>
                <w:szCs w:val="21"/>
              </w:rPr>
              <w:instrText>PAGE</w:instrText>
            </w:r>
            <w:r w:rsidRPr="0019079A">
              <w:rPr>
                <w:rFonts w:ascii="Arial Narrow" w:hAnsi="Arial Narrow"/>
                <w:b/>
                <w:bCs/>
                <w:sz w:val="21"/>
                <w:szCs w:val="21"/>
              </w:rPr>
              <w:fldChar w:fldCharType="separate"/>
            </w:r>
            <w:r>
              <w:rPr>
                <w:rFonts w:ascii="Arial Narrow" w:hAnsi="Arial Narrow"/>
                <w:b/>
                <w:bCs/>
                <w:sz w:val="21"/>
                <w:szCs w:val="21"/>
              </w:rPr>
              <w:t>28</w:t>
            </w:r>
            <w:r w:rsidRPr="0019079A">
              <w:rPr>
                <w:rFonts w:ascii="Arial Narrow" w:hAnsi="Arial Narrow"/>
                <w:b/>
                <w:bCs/>
                <w:sz w:val="21"/>
                <w:szCs w:val="21"/>
              </w:rPr>
              <w:fldChar w:fldCharType="end"/>
            </w:r>
            <w:r w:rsidRPr="0019079A">
              <w:rPr>
                <w:rFonts w:ascii="Arial Narrow" w:hAnsi="Arial Narrow"/>
                <w:sz w:val="21"/>
                <w:szCs w:val="21"/>
              </w:rPr>
              <w:t xml:space="preserve"> de </w:t>
            </w:r>
            <w:r w:rsidRPr="0019079A">
              <w:rPr>
                <w:rFonts w:ascii="Arial Narrow" w:hAnsi="Arial Narrow"/>
                <w:b/>
                <w:bCs/>
                <w:sz w:val="21"/>
                <w:szCs w:val="21"/>
              </w:rPr>
              <w:fldChar w:fldCharType="begin"/>
            </w:r>
            <w:r w:rsidRPr="0019079A">
              <w:rPr>
                <w:rFonts w:ascii="Arial Narrow" w:hAnsi="Arial Narrow"/>
                <w:b/>
                <w:bCs/>
                <w:sz w:val="21"/>
                <w:szCs w:val="21"/>
              </w:rPr>
              <w:instrText>NUMPAGES</w:instrText>
            </w:r>
            <w:r w:rsidRPr="0019079A">
              <w:rPr>
                <w:rFonts w:ascii="Arial Narrow" w:hAnsi="Arial Narrow"/>
                <w:b/>
                <w:bCs/>
                <w:sz w:val="21"/>
                <w:szCs w:val="21"/>
              </w:rPr>
              <w:fldChar w:fldCharType="separate"/>
            </w:r>
            <w:r>
              <w:rPr>
                <w:rFonts w:ascii="Arial Narrow" w:hAnsi="Arial Narrow"/>
                <w:b/>
                <w:bCs/>
                <w:sz w:val="21"/>
                <w:szCs w:val="21"/>
              </w:rPr>
              <w:t>34</w:t>
            </w:r>
            <w:r w:rsidRPr="0019079A">
              <w:rPr>
                <w:rFonts w:ascii="Arial Narrow" w:hAnsi="Arial Narrow"/>
                <w:b/>
                <w:bCs/>
                <w:sz w:val="21"/>
                <w:szCs w:val="21"/>
              </w:rPr>
              <w:fldChar w:fldCharType="end"/>
            </w:r>
          </w:p>
        </w:sdtContent>
      </w:sdt>
    </w:sdtContent>
  </w:sdt>
  <w:p w14:paraId="152E2A47" w14:textId="452FA0E6" w:rsidR="00C45EBB" w:rsidRPr="00C45EBB" w:rsidRDefault="00C45EBB" w:rsidP="00C45EBB">
    <w:pPr>
      <w:pStyle w:val="Rodap"/>
      <w:rPr>
        <w:rFonts w:ascii="Arial Narrow" w:hAnsi="Arial Narrow"/>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CC751" w14:textId="77777777" w:rsidR="00FD4E2F" w:rsidRDefault="00FD4E2F" w:rsidP="00C45EBB">
      <w:pPr>
        <w:spacing w:after="0" w:line="240" w:lineRule="auto"/>
      </w:pPr>
      <w:r>
        <w:separator/>
      </w:r>
    </w:p>
  </w:footnote>
  <w:footnote w:type="continuationSeparator" w:id="0">
    <w:p w14:paraId="0D0152C9" w14:textId="77777777" w:rsidR="00FD4E2F" w:rsidRDefault="00FD4E2F" w:rsidP="00C45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27" w:type="dxa"/>
      <w:tblLayout w:type="fixed"/>
      <w:tblCellMar>
        <w:left w:w="70" w:type="dxa"/>
        <w:right w:w="70" w:type="dxa"/>
      </w:tblCellMar>
      <w:tblLook w:val="0000" w:firstRow="0" w:lastRow="0" w:firstColumn="0" w:lastColumn="0" w:noHBand="0" w:noVBand="0"/>
    </w:tblPr>
    <w:tblGrid>
      <w:gridCol w:w="1493"/>
      <w:gridCol w:w="7634"/>
    </w:tblGrid>
    <w:tr w:rsidR="00C45EBB" w:rsidRPr="0059147C" w14:paraId="35651A51" w14:textId="77777777" w:rsidTr="005E6732">
      <w:trPr>
        <w:trHeight w:val="1191"/>
      </w:trPr>
      <w:tc>
        <w:tcPr>
          <w:tcW w:w="1493" w:type="dxa"/>
          <w:shd w:val="clear" w:color="auto" w:fill="auto"/>
        </w:tcPr>
        <w:p w14:paraId="5C93BF68" w14:textId="77777777" w:rsidR="00C45EBB" w:rsidRPr="0059147C" w:rsidRDefault="00C45EBB" w:rsidP="00C45EBB">
          <w:pPr>
            <w:spacing w:after="0" w:line="240" w:lineRule="auto"/>
            <w:rPr>
              <w:rFonts w:ascii="Calibri" w:eastAsiaTheme="minorEastAsia" w:hAnsi="Calibri" w:cs="Times New Roman"/>
              <w:b/>
              <w:lang w:eastAsia="pt-BR"/>
            </w:rPr>
          </w:pPr>
          <w:r w:rsidRPr="0059147C">
            <w:rPr>
              <w:rFonts w:ascii="Calibri" w:eastAsiaTheme="minorEastAsia" w:hAnsi="Calibri" w:cs="Times New Roman"/>
              <w:noProof/>
              <w:lang w:eastAsia="pt-BR"/>
            </w:rPr>
            <w:drawing>
              <wp:anchor distT="0" distB="0" distL="114300" distR="114300" simplePos="0" relativeHeight="251659264" behindDoc="1" locked="0" layoutInCell="1" allowOverlap="1" wp14:anchorId="02AF6049" wp14:editId="1D0D6F3E">
                <wp:simplePos x="0" y="0"/>
                <wp:positionH relativeFrom="column">
                  <wp:posOffset>104140</wp:posOffset>
                </wp:positionH>
                <wp:positionV relativeFrom="paragraph">
                  <wp:posOffset>0</wp:posOffset>
                </wp:positionV>
                <wp:extent cx="915670" cy="843280"/>
                <wp:effectExtent l="0" t="0" r="0" b="0"/>
                <wp:wrapTight wrapText="bothSides">
                  <wp:wrapPolygon edited="0">
                    <wp:start x="0" y="0"/>
                    <wp:lineTo x="0" y="20982"/>
                    <wp:lineTo x="21121" y="20982"/>
                    <wp:lineTo x="21121" y="0"/>
                    <wp:lineTo x="0"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670" cy="843280"/>
                        </a:xfrm>
                        <a:prstGeom prst="rect">
                          <a:avLst/>
                        </a:prstGeom>
                        <a:noFill/>
                      </pic:spPr>
                    </pic:pic>
                  </a:graphicData>
                </a:graphic>
                <wp14:sizeRelH relativeFrom="page">
                  <wp14:pctWidth>0</wp14:pctWidth>
                </wp14:sizeRelH>
                <wp14:sizeRelV relativeFrom="page">
                  <wp14:pctHeight>0</wp14:pctHeight>
                </wp14:sizeRelV>
              </wp:anchor>
            </w:drawing>
          </w:r>
        </w:p>
      </w:tc>
      <w:tc>
        <w:tcPr>
          <w:tcW w:w="7634" w:type="dxa"/>
          <w:tcBorders>
            <w:bottom w:val="nil"/>
          </w:tcBorders>
          <w:shd w:val="clear" w:color="auto" w:fill="auto"/>
        </w:tcPr>
        <w:p w14:paraId="2B22D5C5" w14:textId="77777777" w:rsidR="00C45EBB" w:rsidRPr="0059147C" w:rsidRDefault="00C45EBB" w:rsidP="00C45EBB">
          <w:pPr>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ESTADO DE SANTA CATARINA</w:t>
          </w:r>
        </w:p>
        <w:p w14:paraId="726FAA00" w14:textId="77777777" w:rsidR="00C45EBB" w:rsidRPr="0059147C" w:rsidRDefault="00C45EBB" w:rsidP="00C45EBB">
          <w:pPr>
            <w:tabs>
              <w:tab w:val="left" w:pos="5160"/>
            </w:tabs>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MUNICÍPIO DE LUZERNA</w:t>
          </w:r>
          <w:r w:rsidRPr="0059147C">
            <w:rPr>
              <w:rFonts w:ascii="Arial Narrow" w:eastAsiaTheme="minorEastAsia" w:hAnsi="Arial Narrow" w:cs="Times New Roman"/>
              <w:b/>
              <w:lang w:eastAsia="pt-BR"/>
            </w:rPr>
            <w:tab/>
          </w:r>
        </w:p>
        <w:p w14:paraId="40D9AE1F" w14:textId="77777777" w:rsidR="00C45EBB" w:rsidRPr="0059147C" w:rsidRDefault="00C45EBB" w:rsidP="00C45EBB">
          <w:pPr>
            <w:spacing w:after="0" w:line="240" w:lineRule="auto"/>
            <w:rPr>
              <w:rFonts w:ascii="Arial Narrow" w:eastAsiaTheme="minorEastAsia" w:hAnsi="Arial Narrow" w:cs="Times New Roman"/>
              <w:b/>
              <w:lang w:eastAsia="pt-BR"/>
            </w:rPr>
          </w:pPr>
          <w:r w:rsidRPr="0059147C">
            <w:rPr>
              <w:rFonts w:ascii="Arial Narrow" w:eastAsiaTheme="minorEastAsia" w:hAnsi="Arial Narrow" w:cs="Times New Roman"/>
              <w:b/>
              <w:lang w:eastAsia="pt-BR"/>
            </w:rPr>
            <w:t>SETOR DE LICITAÇÕES</w:t>
          </w:r>
        </w:p>
        <w:p w14:paraId="79F9B94B" w14:textId="77777777" w:rsidR="00C45EBB" w:rsidRPr="0059147C" w:rsidRDefault="00C45EBB" w:rsidP="00C45EBB">
          <w:pPr>
            <w:spacing w:after="0" w:line="240" w:lineRule="auto"/>
            <w:rPr>
              <w:rFonts w:ascii="Arial Narrow" w:eastAsiaTheme="minorEastAsia" w:hAnsi="Arial Narrow" w:cs="Times New Roman"/>
              <w:i/>
              <w:sz w:val="20"/>
              <w:szCs w:val="20"/>
              <w:lang w:eastAsia="pt-BR"/>
            </w:rPr>
          </w:pPr>
          <w:r w:rsidRPr="0059147C">
            <w:rPr>
              <w:rFonts w:ascii="Arial Narrow" w:eastAsiaTheme="minorEastAsia" w:hAnsi="Arial Narrow" w:cs="Times New Roman"/>
              <w:i/>
              <w:sz w:val="20"/>
              <w:szCs w:val="20"/>
              <w:lang w:eastAsia="pt-BR"/>
            </w:rPr>
            <w:t>Av. 16 de Fevereiro, nº 151, Centro, Luzerna/SC, 89609-000</w:t>
          </w:r>
        </w:p>
        <w:p w14:paraId="7C4670DF" w14:textId="77777777" w:rsidR="00C45EBB" w:rsidRPr="0059147C" w:rsidRDefault="00C45EBB" w:rsidP="00C45EBB">
          <w:pPr>
            <w:spacing w:after="0" w:line="240" w:lineRule="auto"/>
            <w:rPr>
              <w:rFonts w:ascii="Calibri" w:eastAsiaTheme="minorEastAsia" w:hAnsi="Calibri" w:cs="Times New Roman"/>
              <w:b/>
              <w:lang w:eastAsia="pt-BR"/>
            </w:rPr>
          </w:pPr>
          <w:r w:rsidRPr="0059147C">
            <w:rPr>
              <w:rFonts w:ascii="Arial Narrow" w:eastAsiaTheme="minorEastAsia" w:hAnsi="Arial Narrow" w:cs="Times New Roman"/>
              <w:i/>
              <w:sz w:val="20"/>
              <w:szCs w:val="20"/>
              <w:lang w:eastAsia="pt-BR"/>
            </w:rPr>
            <w:t>(49) 3551-4700 | www.luzerna.sc.gov.br</w:t>
          </w:r>
        </w:p>
      </w:tc>
    </w:tr>
  </w:tbl>
  <w:p w14:paraId="7200279E" w14:textId="77777777" w:rsidR="00C45EBB" w:rsidRDefault="00C45E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663865"/>
    <w:multiLevelType w:val="hybridMultilevel"/>
    <w:tmpl w:val="86C46D58"/>
    <w:lvl w:ilvl="0" w:tplc="0416000D">
      <w:start w:val="1"/>
      <w:numFmt w:val="bullet"/>
      <w:lvlText w:val=""/>
      <w:lvlJc w:val="left"/>
      <w:pPr>
        <w:ind w:left="810" w:hanging="360"/>
      </w:pPr>
      <w:rPr>
        <w:rFonts w:ascii="Wingdings" w:hAnsi="Wingdings"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BB"/>
    <w:rsid w:val="00102219"/>
    <w:rsid w:val="0015006E"/>
    <w:rsid w:val="00191EAB"/>
    <w:rsid w:val="003359A8"/>
    <w:rsid w:val="004C27AA"/>
    <w:rsid w:val="004F1B7D"/>
    <w:rsid w:val="005E7B25"/>
    <w:rsid w:val="00800B6A"/>
    <w:rsid w:val="009650D7"/>
    <w:rsid w:val="0099089A"/>
    <w:rsid w:val="00BE619F"/>
    <w:rsid w:val="00C45EBB"/>
    <w:rsid w:val="00C857C0"/>
    <w:rsid w:val="00FD4E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1D7C"/>
  <w15:chartTrackingRefBased/>
  <w15:docId w15:val="{8E0AB567-16C8-4340-92DB-F1026F62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E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45EBB"/>
    <w:pPr>
      <w:spacing w:after="0" w:line="240" w:lineRule="auto"/>
    </w:pPr>
  </w:style>
  <w:style w:type="character" w:styleId="Hyperlink">
    <w:name w:val="Hyperlink"/>
    <w:uiPriority w:val="99"/>
    <w:unhideWhenUsed/>
    <w:rsid w:val="00C45EBB"/>
    <w:rPr>
      <w:color w:val="0000FF"/>
      <w:u w:val="single"/>
    </w:rPr>
  </w:style>
  <w:style w:type="paragraph" w:styleId="PargrafodaLista">
    <w:name w:val="List Paragraph"/>
    <w:basedOn w:val="Normal"/>
    <w:uiPriority w:val="34"/>
    <w:qFormat/>
    <w:rsid w:val="00C45EBB"/>
    <w:pPr>
      <w:ind w:left="720"/>
      <w:contextualSpacing/>
    </w:pPr>
  </w:style>
  <w:style w:type="paragraph" w:styleId="Cabealho">
    <w:name w:val="header"/>
    <w:basedOn w:val="Normal"/>
    <w:link w:val="CabealhoChar"/>
    <w:uiPriority w:val="99"/>
    <w:unhideWhenUsed/>
    <w:rsid w:val="00C45E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5EBB"/>
  </w:style>
  <w:style w:type="paragraph" w:styleId="Rodap">
    <w:name w:val="footer"/>
    <w:basedOn w:val="Normal"/>
    <w:link w:val="RodapChar"/>
    <w:uiPriority w:val="99"/>
    <w:unhideWhenUsed/>
    <w:rsid w:val="00C45EBB"/>
    <w:pPr>
      <w:tabs>
        <w:tab w:val="center" w:pos="4252"/>
        <w:tab w:val="right" w:pos="8504"/>
      </w:tabs>
      <w:spacing w:after="0" w:line="240" w:lineRule="auto"/>
    </w:pPr>
  </w:style>
  <w:style w:type="character" w:customStyle="1" w:styleId="RodapChar">
    <w:name w:val="Rodapé Char"/>
    <w:basedOn w:val="Fontepargpadro"/>
    <w:link w:val="Rodap"/>
    <w:uiPriority w:val="99"/>
    <w:rsid w:val="00C4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luzerna.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11947','000','2009','NI','','','')" TargetMode="External"/><Relationship Id="rId4" Type="http://schemas.openxmlformats.org/officeDocument/2006/relationships/webSettings" Target="webSettings.xml"/><Relationship Id="rId9" Type="http://schemas.openxmlformats.org/officeDocument/2006/relationships/hyperlink" Target="javascript:LinkTexto('LEI','00008666','000','1993','N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2171</Words>
  <Characters>11726</Characters>
  <Application>Microsoft Office Word</Application>
  <DocSecurity>0</DocSecurity>
  <Lines>97</Lines>
  <Paragraphs>27</Paragraphs>
  <ScaleCrop>false</ScaleCrop>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8</cp:revision>
  <cp:lastPrinted>2022-03-21T14:18:00Z</cp:lastPrinted>
  <dcterms:created xsi:type="dcterms:W3CDTF">2022-03-21T14:12:00Z</dcterms:created>
  <dcterms:modified xsi:type="dcterms:W3CDTF">2022-03-21T14:39:00Z</dcterms:modified>
</cp:coreProperties>
</file>