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2571"/>
        <w:tblW w:w="11602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</w:tblGrid>
      <w:tr w:rsidR="00A24FA6" w14:paraId="5A064CC6" w14:textId="77777777" w:rsidTr="00D262BE">
        <w:trPr>
          <w:trHeight w:val="415"/>
        </w:trPr>
        <w:tc>
          <w:tcPr>
            <w:tcW w:w="1556" w:type="dxa"/>
            <w:shd w:val="clear" w:color="auto" w:fill="92D050"/>
          </w:tcPr>
          <w:p w14:paraId="2A74A9A1" w14:textId="460F551C" w:rsidR="00A24FA6" w:rsidRPr="00282A97" w:rsidRDefault="00B31121" w:rsidP="00D262BE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6823">
              <w:rPr>
                <w:rFonts w:ascii="Bahnschrift Condensed" w:hAnsi="Bahnschrift Condensed"/>
                <w:noProof/>
              </w:rPr>
              <w:drawing>
                <wp:anchor distT="0" distB="0" distL="114300" distR="114300" simplePos="0" relativeHeight="251658240" behindDoc="1" locked="0" layoutInCell="1" allowOverlap="1" wp14:anchorId="0B24CF72" wp14:editId="55EFAEF0">
                  <wp:simplePos x="0" y="0"/>
                  <wp:positionH relativeFrom="margin">
                    <wp:posOffset>-140335</wp:posOffset>
                  </wp:positionH>
                  <wp:positionV relativeFrom="paragraph">
                    <wp:posOffset>-1465310</wp:posOffset>
                  </wp:positionV>
                  <wp:extent cx="1181100" cy="95604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06" cy="9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FA6"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589C53B6" w14:textId="5540DF13" w:rsidR="00A24FA6" w:rsidRPr="00282A97" w:rsidRDefault="00B31121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B83EB" wp14:editId="5389D75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-1092200</wp:posOffset>
                      </wp:positionV>
                      <wp:extent cx="5295900" cy="565150"/>
                      <wp:effectExtent l="0" t="0" r="0" b="63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DD4895" w14:textId="5ED41F19" w:rsidR="007D04DD" w:rsidRDefault="007D04DD" w:rsidP="00B3112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04DD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Secretaria Municipal de Saúde e Assistência Social de Luzerna</w:t>
                                  </w:r>
                                </w:p>
                                <w:p w14:paraId="0AB9DBED" w14:textId="6F2106A9" w:rsidR="007D04DD" w:rsidRDefault="007D04DD" w:rsidP="00B3112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Imunização COVID</w:t>
                                  </w:r>
                                </w:p>
                                <w:p w14:paraId="45F1FAC5" w14:textId="77777777" w:rsidR="007D04DD" w:rsidRDefault="007D04DD" w:rsidP="00B3112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56884E" w14:textId="676848B0" w:rsidR="007D04DD" w:rsidRDefault="007D04DD" w:rsidP="00B31121">
                                  <w:pPr>
                                    <w:jc w:val="center"/>
                                  </w:pPr>
                                </w:p>
                                <w:p w14:paraId="26B98525" w14:textId="50F14954" w:rsidR="009F456E" w:rsidRDefault="009F456E" w:rsidP="00B31121">
                                  <w:pPr>
                                    <w:jc w:val="center"/>
                                  </w:pPr>
                                </w:p>
                                <w:p w14:paraId="5396FA26" w14:textId="46258270" w:rsidR="009F456E" w:rsidRDefault="009F456E" w:rsidP="00B31121">
                                  <w:pPr>
                                    <w:jc w:val="center"/>
                                  </w:pPr>
                                </w:p>
                                <w:p w14:paraId="2809CA05" w14:textId="6B95AB89" w:rsidR="009F456E" w:rsidRDefault="009F456E" w:rsidP="00B3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B8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0.1pt;margin-top:-86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" fillcolor="white [3201]" stroked="f" strokeweight=".5pt">
                      <v:textbox>
                        <w:txbxContent>
                          <w:p w14:paraId="2DDD4895" w14:textId="5ED41F19" w:rsidR="007D04DD" w:rsidRDefault="007D04DD" w:rsidP="00B311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B311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B3112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676848B0" w:rsidR="007D04DD" w:rsidRDefault="007D04DD" w:rsidP="00B31121">
                            <w:pPr>
                              <w:jc w:val="center"/>
                            </w:pPr>
                          </w:p>
                          <w:p w14:paraId="26B98525" w14:textId="50F14954" w:rsidR="009F456E" w:rsidRDefault="009F456E" w:rsidP="00B31121">
                            <w:pPr>
                              <w:jc w:val="center"/>
                            </w:pPr>
                          </w:p>
                          <w:p w14:paraId="5396FA26" w14:textId="46258270" w:rsidR="009F456E" w:rsidRDefault="009F456E" w:rsidP="00B31121">
                            <w:pPr>
                              <w:jc w:val="center"/>
                            </w:pPr>
                          </w:p>
                          <w:p w14:paraId="2809CA05" w14:textId="6B95AB89" w:rsidR="009F456E" w:rsidRDefault="009F456E" w:rsidP="00B3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FA6"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00445F3D" w14:textId="77777777" w:rsidR="00A24FA6" w:rsidRPr="007D04DD" w:rsidRDefault="00A24FA6" w:rsidP="00D262BE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</w:tr>
      <w:tr w:rsidR="00A24FA6" w:rsidRPr="007D6823" w14:paraId="75354B8C" w14:textId="77777777" w:rsidTr="00D262BE">
        <w:trPr>
          <w:trHeight w:val="912"/>
        </w:trPr>
        <w:tc>
          <w:tcPr>
            <w:tcW w:w="1556" w:type="dxa"/>
            <w:shd w:val="clear" w:color="auto" w:fill="92D050"/>
          </w:tcPr>
          <w:p w14:paraId="3EBC28D0" w14:textId="16612025" w:rsidR="00A24FA6" w:rsidRPr="007D6823" w:rsidRDefault="00A24FA6" w:rsidP="00D262B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53769678" w14:textId="77777777" w:rsidR="00A24FA6" w:rsidRPr="00A24FA6" w:rsidRDefault="00A24FA6" w:rsidP="00D262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 xml:space="preserve">Trabalhadores da saúde  </w:t>
            </w:r>
          </w:p>
          <w:p w14:paraId="07774A72" w14:textId="14950AAB" w:rsidR="00A24FA6" w:rsidRPr="00A24FA6" w:rsidRDefault="00A24FA6" w:rsidP="00D262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Pessoas idosas residentes em instituições de longa permanência (institucionalizadas);</w:t>
            </w:r>
          </w:p>
          <w:p w14:paraId="066FAA85" w14:textId="77777777" w:rsidR="00A24FA6" w:rsidRPr="00A24FA6" w:rsidRDefault="00A24FA6" w:rsidP="00D262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Pessoas a partir de 18 anos de idade com deficiência, residentes em Residências Inclusivas (institucionalizadas)</w:t>
            </w:r>
          </w:p>
          <w:p w14:paraId="04ED5F27" w14:textId="77777777" w:rsidR="00A24FA6" w:rsidRPr="00A24FA6" w:rsidRDefault="00A24FA6" w:rsidP="00D262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2167FC70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2D4C210A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5C9C59FE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A24FA6" w:rsidRPr="007D6823" w14:paraId="5219F01A" w14:textId="77777777" w:rsidTr="00D262BE">
        <w:trPr>
          <w:trHeight w:val="987"/>
        </w:trPr>
        <w:tc>
          <w:tcPr>
            <w:tcW w:w="1556" w:type="dxa"/>
            <w:shd w:val="clear" w:color="auto" w:fill="92D050"/>
          </w:tcPr>
          <w:p w14:paraId="18A037BE" w14:textId="745609A3" w:rsidR="00A24FA6" w:rsidRPr="007D6823" w:rsidRDefault="00A24FA6" w:rsidP="00D262B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55872D7E" w14:textId="38EC8F7A" w:rsidR="00A24FA6" w:rsidRPr="00A24FA6" w:rsidRDefault="00A24FA6" w:rsidP="00D262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Profissionais envolvidos no Atendimento Pré-Hospitalar (APH) Móvel Catarinense;</w:t>
            </w:r>
          </w:p>
          <w:p w14:paraId="3DE920D4" w14:textId="77777777" w:rsidR="00A24FA6" w:rsidRPr="00A24FA6" w:rsidRDefault="00A24FA6" w:rsidP="00D262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339D27A1" w14:textId="3799AF3D" w:rsidR="00A24FA6" w:rsidRPr="00A24FA6" w:rsidRDefault="00A24FA6" w:rsidP="00D262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Profissionais que atuam na coleta (</w:t>
            </w:r>
            <w:proofErr w:type="spellStart"/>
            <w:r w:rsidRPr="00A24FA6">
              <w:rPr>
                <w:rFonts w:ascii="Arial" w:hAnsi="Arial" w:cs="Arial"/>
                <w:sz w:val="16"/>
                <w:szCs w:val="16"/>
              </w:rPr>
              <w:t>swab</w:t>
            </w:r>
            <w:proofErr w:type="spellEnd"/>
            <w:r w:rsidRPr="00A24FA6">
              <w:rPr>
                <w:rFonts w:ascii="Arial" w:hAnsi="Arial" w:cs="Arial"/>
                <w:sz w:val="16"/>
                <w:szCs w:val="16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2F061153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16D35BB8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45726F05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A24FA6" w:rsidRPr="007D6823" w14:paraId="6DB7723B" w14:textId="77777777" w:rsidTr="00D262BE">
        <w:trPr>
          <w:trHeight w:val="496"/>
        </w:trPr>
        <w:tc>
          <w:tcPr>
            <w:tcW w:w="1556" w:type="dxa"/>
            <w:shd w:val="clear" w:color="auto" w:fill="92D050"/>
          </w:tcPr>
          <w:p w14:paraId="481CF4C1" w14:textId="399EEDCE" w:rsidR="00A24FA6" w:rsidRPr="007D6823" w:rsidRDefault="00A24FA6" w:rsidP="00D262B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19E66BC1" w14:textId="77777777" w:rsidR="00A24FA6" w:rsidRPr="00E65EEE" w:rsidRDefault="00A24FA6" w:rsidP="00D262BE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Trabalhadores da saúde;</w:t>
            </w:r>
          </w:p>
          <w:p w14:paraId="37C08436" w14:textId="77777777" w:rsidR="00A24FA6" w:rsidRPr="00E65EEE" w:rsidRDefault="00A24FA6" w:rsidP="00D262BE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6F9CCED3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</w:tr>
      <w:tr w:rsidR="00A24FA6" w:rsidRPr="007D6823" w14:paraId="6B1460DB" w14:textId="77777777" w:rsidTr="00D262BE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1A62BC2" w14:textId="538FD610" w:rsidR="00A24FA6" w:rsidRPr="007D6823" w:rsidRDefault="00A24FA6" w:rsidP="00D262B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EE981B9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6F2284A6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1A47CA78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4F2F224D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5E43D377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</w:tr>
      <w:tr w:rsidR="00A24FA6" w:rsidRPr="007D6823" w14:paraId="14D32103" w14:textId="77777777" w:rsidTr="00D262BE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7D4AF97" w14:textId="0922DC71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  <w:p w14:paraId="0560FB6A" w14:textId="23D095E9" w:rsidR="00A24FA6" w:rsidRPr="007D6823" w:rsidRDefault="00A24FA6" w:rsidP="00D262BE">
            <w:pPr>
              <w:rPr>
                <w:rFonts w:ascii="Bahnschrift Condensed" w:hAnsi="Bahnschrift Condensed"/>
              </w:rPr>
            </w:pP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499D6E3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</w:p>
          <w:p w14:paraId="4CD5CA4F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40BF1EAD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7F08B4DA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0C0EFF84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366D2938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</w:tr>
      <w:tr w:rsidR="00A24FA6" w:rsidRPr="007D6823" w14:paraId="3903A25F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2A63780" w14:textId="146A4AA8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DABE0F3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</w:tc>
        <w:tc>
          <w:tcPr>
            <w:tcW w:w="865" w:type="dxa"/>
            <w:shd w:val="clear" w:color="auto" w:fill="CCFFCC"/>
          </w:tcPr>
          <w:p w14:paraId="05E18DA5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</w:t>
            </w:r>
          </w:p>
        </w:tc>
      </w:tr>
      <w:tr w:rsidR="00A24FA6" w:rsidRPr="007D6823" w14:paraId="561B7D1D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B78EF86" w14:textId="09525E8E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989DFCA" w14:textId="77777777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  <w:p w14:paraId="495B28BE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79 e 78 anos</w:t>
            </w:r>
          </w:p>
        </w:tc>
        <w:tc>
          <w:tcPr>
            <w:tcW w:w="865" w:type="dxa"/>
            <w:shd w:val="clear" w:color="auto" w:fill="CCFFCC"/>
          </w:tcPr>
          <w:p w14:paraId="4936CB21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70</w:t>
            </w:r>
          </w:p>
        </w:tc>
      </w:tr>
      <w:tr w:rsidR="00A24FA6" w:rsidRPr="007D6823" w14:paraId="6937BCFD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779BB05A" w14:textId="5A427384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8ª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AC95F56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72 a 77 anos</w:t>
            </w:r>
          </w:p>
        </w:tc>
        <w:tc>
          <w:tcPr>
            <w:tcW w:w="865" w:type="dxa"/>
            <w:shd w:val="clear" w:color="auto" w:fill="CCFFCC"/>
          </w:tcPr>
          <w:p w14:paraId="0A5B3CCA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280</w:t>
            </w:r>
          </w:p>
        </w:tc>
      </w:tr>
      <w:tr w:rsidR="00A24FA6" w:rsidRPr="007D6823" w14:paraId="6898348F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1A5A2B2D" w14:textId="1782CE48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9ª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0371B18" w14:textId="63667FAB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70 a 77 anos</w:t>
            </w:r>
          </w:p>
        </w:tc>
        <w:tc>
          <w:tcPr>
            <w:tcW w:w="865" w:type="dxa"/>
            <w:shd w:val="clear" w:color="auto" w:fill="CCFFCC"/>
          </w:tcPr>
          <w:p w14:paraId="2D170E9C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170</w:t>
            </w:r>
          </w:p>
        </w:tc>
      </w:tr>
      <w:tr w:rsidR="00A24FA6" w:rsidRPr="007D6823" w14:paraId="0C89362F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2255380" w14:textId="77777777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10ª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D013183" w14:textId="67E9D821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68 a 69 anos</w:t>
            </w:r>
          </w:p>
          <w:p w14:paraId="11D54A88" w14:textId="77777777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Trabalhadores da Saúde</w:t>
            </w:r>
          </w:p>
        </w:tc>
        <w:tc>
          <w:tcPr>
            <w:tcW w:w="865" w:type="dxa"/>
            <w:shd w:val="clear" w:color="auto" w:fill="CCFFCC"/>
          </w:tcPr>
          <w:p w14:paraId="3E98F203" w14:textId="43F91FAA" w:rsidR="00A24FA6" w:rsidRDefault="008B373B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250</w:t>
            </w:r>
          </w:p>
        </w:tc>
      </w:tr>
      <w:tr w:rsidR="00A24FA6" w:rsidRPr="007D6823" w14:paraId="73EB7F4F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6F05B6E" w14:textId="77777777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11ª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DF040D5" w14:textId="77777777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66 a 67 anos</w:t>
            </w:r>
          </w:p>
        </w:tc>
        <w:tc>
          <w:tcPr>
            <w:tcW w:w="865" w:type="dxa"/>
            <w:shd w:val="clear" w:color="auto" w:fill="CCFFCC"/>
          </w:tcPr>
          <w:p w14:paraId="14F41C39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290</w:t>
            </w:r>
          </w:p>
        </w:tc>
      </w:tr>
      <w:tr w:rsidR="00E74305" w:rsidRPr="007D6823" w14:paraId="5CC1FEC9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05B9F20" w14:textId="2DFA0D3A" w:rsidR="00E74305" w:rsidRDefault="00E74305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lastRenderedPageBreak/>
              <w:t>12ª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F46098" w14:textId="68C4AF3E" w:rsidR="00E74305" w:rsidRDefault="00E74305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65 anos</w:t>
            </w:r>
          </w:p>
        </w:tc>
        <w:tc>
          <w:tcPr>
            <w:tcW w:w="865" w:type="dxa"/>
            <w:shd w:val="clear" w:color="auto" w:fill="CCFFCC"/>
          </w:tcPr>
          <w:p w14:paraId="6B2A9C7B" w14:textId="5CD29B08" w:rsidR="00E74305" w:rsidRDefault="00E74305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260</w:t>
            </w:r>
          </w:p>
        </w:tc>
      </w:tr>
      <w:tr w:rsidR="00546D5E" w:rsidRPr="007D6823" w14:paraId="09217AF3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1E0264CE" w14:textId="035A88BC" w:rsidR="00546D5E" w:rsidRDefault="00546D5E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13ª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CE1F5E5" w14:textId="568731BB" w:rsidR="00546D5E" w:rsidRDefault="00546D5E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63 e 64 anos</w:t>
            </w:r>
          </w:p>
        </w:tc>
        <w:tc>
          <w:tcPr>
            <w:tcW w:w="865" w:type="dxa"/>
            <w:shd w:val="clear" w:color="auto" w:fill="CCFFCC"/>
          </w:tcPr>
          <w:p w14:paraId="63A341D5" w14:textId="38B9B295" w:rsidR="00546D5E" w:rsidRDefault="00546D5E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340</w:t>
            </w:r>
          </w:p>
        </w:tc>
      </w:tr>
      <w:tr w:rsidR="001630F3" w:rsidRPr="007D6823" w14:paraId="3453C055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4D00705E" w14:textId="126FB248" w:rsidR="001630F3" w:rsidRDefault="001630F3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4E39CB1" w14:textId="303CF09A" w:rsidR="001630F3" w:rsidRDefault="001630F3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61 e 62 anos</w:t>
            </w:r>
          </w:p>
        </w:tc>
        <w:tc>
          <w:tcPr>
            <w:tcW w:w="865" w:type="dxa"/>
            <w:shd w:val="clear" w:color="auto" w:fill="CCFFCC"/>
          </w:tcPr>
          <w:p w14:paraId="4AFF0446" w14:textId="678607AD" w:rsidR="001630F3" w:rsidRDefault="006C41EE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130</w:t>
            </w:r>
          </w:p>
        </w:tc>
      </w:tr>
      <w:tr w:rsidR="00A24FA6" w:rsidRPr="007D6823" w14:paraId="0DCC2621" w14:textId="77777777" w:rsidTr="00D262BE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2C7FFA47" w14:textId="5875D506" w:rsidR="00A24FA6" w:rsidRPr="007D6823" w:rsidRDefault="006C41EE" w:rsidP="00D262BE">
            <w:pP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27</w:t>
            </w:r>
            <w:r w:rsidR="00A24FA6">
              <w:rPr>
                <w:rFonts w:ascii="Bahnschrift Condensed" w:hAnsi="Bahnschrift Condensed"/>
              </w:rPr>
              <w:t>/04/2021</w:t>
            </w: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44B143F1" w14:textId="77777777" w:rsidR="00A24FA6" w:rsidRPr="007D6823" w:rsidRDefault="00A24FA6" w:rsidP="00D262BE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tcBorders>
              <w:bottom w:val="nil"/>
            </w:tcBorders>
            <w:shd w:val="clear" w:color="auto" w:fill="FF0000"/>
          </w:tcPr>
          <w:p w14:paraId="5F885FB2" w14:textId="5EDDC038" w:rsidR="00A24FA6" w:rsidRPr="007D6823" w:rsidRDefault="00546D5E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</w:t>
            </w:r>
            <w:r w:rsidR="006C41EE">
              <w:rPr>
                <w:rFonts w:ascii="Bahnschrift Condensed" w:hAnsi="Bahnschrift Condensed"/>
              </w:rPr>
              <w:t>390</w:t>
            </w:r>
          </w:p>
        </w:tc>
      </w:tr>
      <w:tr w:rsidR="00B31121" w:rsidRPr="007D6823" w14:paraId="3B04367F" w14:textId="77777777" w:rsidTr="00D262BE">
        <w:trPr>
          <w:trHeight w:val="253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141F" w14:textId="2BAB86CC" w:rsidR="00B31121" w:rsidRDefault="00B31121" w:rsidP="00D262BE">
            <w:pPr>
              <w:rPr>
                <w:rFonts w:ascii="Bahnschrift Condensed" w:hAnsi="Bahnschrift Condensed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AFC6" w14:textId="77777777" w:rsidR="00B31121" w:rsidRPr="00786474" w:rsidRDefault="00B31121" w:rsidP="00D262BE">
            <w:pPr>
              <w:jc w:val="right"/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EF7D" w14:textId="77777777" w:rsidR="00B31121" w:rsidRDefault="00B31121" w:rsidP="00D262BE">
            <w:pPr>
              <w:jc w:val="center"/>
              <w:rPr>
                <w:rFonts w:ascii="Bahnschrift Condensed" w:hAnsi="Bahnschrift Condensed"/>
              </w:rPr>
            </w:pPr>
          </w:p>
        </w:tc>
      </w:tr>
    </w:tbl>
    <w:p w14:paraId="0D68FEAC" w14:textId="61B095DB" w:rsidR="002448E7" w:rsidRDefault="00A24FA6">
      <w:pPr>
        <w:rPr>
          <w:rFonts w:ascii="Bahnschrift Condensed" w:hAnsi="Bahnschrift Condensed"/>
          <w:noProof/>
        </w:rPr>
      </w:pPr>
      <w:r w:rsidRPr="007D6823">
        <w:rPr>
          <w:rFonts w:ascii="Bahnschrift Condensed" w:hAnsi="Bahnschrift Condensed"/>
          <w:noProof/>
        </w:rPr>
        <w:t xml:space="preserve"> </w:t>
      </w:r>
    </w:p>
    <w:p w14:paraId="65C71123" w14:textId="730737DB" w:rsidR="00B31121" w:rsidRDefault="00B31121">
      <w:pPr>
        <w:rPr>
          <w:rFonts w:ascii="Bahnschrift Condensed" w:hAnsi="Bahnschrift Condensed"/>
          <w:noProof/>
        </w:rPr>
      </w:pPr>
    </w:p>
    <w:p w14:paraId="30352939" w14:textId="48352054" w:rsidR="00B31121" w:rsidRDefault="00B31121">
      <w:pPr>
        <w:rPr>
          <w:rFonts w:ascii="Bahnschrift Condensed" w:hAnsi="Bahnschrift Condensed"/>
          <w:noProof/>
        </w:rPr>
      </w:pPr>
    </w:p>
    <w:p w14:paraId="079EE5CC" w14:textId="29190383" w:rsidR="00B31121" w:rsidRDefault="00B31121"/>
    <w:p w14:paraId="5B897D5F" w14:textId="01F7E992" w:rsidR="00B31121" w:rsidRDefault="00B31121"/>
    <w:p w14:paraId="0308D1FD" w14:textId="392619DF" w:rsidR="00B31121" w:rsidRDefault="00D262BE"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45DB6D" wp14:editId="0055398D">
                <wp:simplePos x="0" y="0"/>
                <wp:positionH relativeFrom="margin">
                  <wp:posOffset>1513205</wp:posOffset>
                </wp:positionH>
                <wp:positionV relativeFrom="paragraph">
                  <wp:posOffset>8890</wp:posOffset>
                </wp:positionV>
                <wp:extent cx="5689600" cy="2590800"/>
                <wp:effectExtent l="0" t="0" r="635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2DE1119F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Os frascos da vacina </w:t>
                            </w:r>
                            <w:proofErr w:type="spellStart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, acondicionavam doses diferenciadas, alguns renderam 11 doses outros frascos rende</w:t>
                            </w:r>
                            <w:r w:rsidR="00EE382E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4B08E82B" w:rsidR="007436C3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FBF8620" w14:textId="1CAB730A" w:rsidR="00972790" w:rsidRDefault="00972790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8ª Etapa: recebemos 220 doses</w:t>
                            </w:r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proofErr w:type="gramStart"/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1, </w:t>
                            </w: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porém</w:t>
                            </w:r>
                            <w:proofErr w:type="gram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17 frascos renderam 9 doses. 60 doses recebidas são destinadas para D2</w:t>
                            </w:r>
                          </w:p>
                          <w:p w14:paraId="7868F8FB" w14:textId="14D203CE" w:rsidR="00683949" w:rsidRDefault="00683949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9ª Etapa: 4 frascos renderam 9 doses</w:t>
                            </w:r>
                          </w:p>
                          <w:p w14:paraId="21E498A1" w14:textId="55F5513C" w:rsidR="00DC3047" w:rsidRDefault="00DC304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325BB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  <w:p w14:paraId="3F3A5A11" w14:textId="42EE6D3C" w:rsidR="00325BB7" w:rsidRDefault="00325BB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continua armazenando 9, 10 ou 11 doses</w:t>
                            </w:r>
                          </w:p>
                          <w:p w14:paraId="4FE167DE" w14:textId="1CC4786B" w:rsidR="005A359A" w:rsidRDefault="005A359A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11ª Etapa 220 doses destinadas a D2</w:t>
                            </w:r>
                          </w:p>
                          <w:p w14:paraId="384C6668" w14:textId="2FA8CA7B" w:rsidR="008C4429" w:rsidRDefault="008C4429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OBS: havia um erro na enumeração dos profissionais de saúde, somando 10 a mais nas planilhas anteriores</w:t>
                            </w:r>
                          </w:p>
                          <w:p w14:paraId="796C9B02" w14:textId="23FDE868" w:rsidR="00A00E10" w:rsidRDefault="00A00E10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12ª Etapa – 170 doses destinadas a D2</w:t>
                            </w:r>
                          </w:p>
                          <w:p w14:paraId="5EC995AD" w14:textId="775F51D0" w:rsidR="00546D5E" w:rsidRDefault="00546D5E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13ª Etapa – 1 dose destinada força de segurança, 34 doses para Trabalhadores da Saúde, 157 doses para D2</w:t>
                            </w:r>
                          </w:p>
                          <w:p w14:paraId="1ED29F36" w14:textId="254407A2" w:rsidR="00EC7BC9" w:rsidRDefault="00EC7BC9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Vacinado 1 profissional de Força e Segurança, contabilizado com profissional</w:t>
                            </w:r>
                          </w:p>
                          <w:p w14:paraId="096AA207" w14:textId="15816058" w:rsidR="00546D5E" w:rsidRDefault="00546D5E" w:rsidP="00546D5E">
                            <w:pPr>
                              <w:pStyle w:val="PargrafodaLista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OBS: alguns frascos da </w:t>
                            </w:r>
                            <w:proofErr w:type="spellStart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Astrazênica</w:t>
                            </w:r>
                            <w:proofErr w:type="spell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renderam 11 doses</w:t>
                            </w:r>
                          </w:p>
                          <w:p w14:paraId="562C2A4B" w14:textId="44C0DA7A" w:rsidR="00EC7BC9" w:rsidRPr="00077A71" w:rsidRDefault="006C41EE" w:rsidP="00546D5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077A71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14ª Etapa – 30 doses destinadas a D2</w:t>
                            </w:r>
                            <w:r w:rsidR="00820ADC" w:rsidRPr="00077A71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820ADC" w:rsidRPr="00077A71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 w:rsidR="00820ADC" w:rsidRPr="00077A71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rendeu 3 doses a menos – </w:t>
                            </w:r>
                            <w:proofErr w:type="spellStart"/>
                            <w:r w:rsidR="00820ADC" w:rsidRPr="00077A71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Astrazênica</w:t>
                            </w:r>
                            <w:proofErr w:type="spellEnd"/>
                            <w:r w:rsidR="00820ADC" w:rsidRPr="00077A71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renderam 9 doses a 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DB6D" id="Caixa de Texto 3" o:spid="_x0000_s1027" type="#_x0000_t202" style="position:absolute;margin-left:119.15pt;margin-top:.7pt;width:448pt;height:20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" fillcolor="white [3201]" stroked="f" strokeweight=".5pt">
                <v:textbox>
                  <w:txbxContent>
                    <w:p w14:paraId="3312D3C7" w14:textId="2DE1119F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Os frascos da vacina </w:t>
                      </w:r>
                      <w:proofErr w:type="spellStart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, acondicionavam doses diferenciadas, alguns renderam 11 doses outros frascos rende</w:t>
                      </w:r>
                      <w:r w:rsidR="00EE382E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m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4B08E82B" w:rsidR="007436C3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FBF8620" w14:textId="1CAB730A" w:rsidR="00972790" w:rsidRDefault="00972790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8ª Etapa: recebemos 220 doses</w:t>
                      </w:r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D</w:t>
                      </w:r>
                      <w:proofErr w:type="gramStart"/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1, </w:t>
                      </w: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porém</w:t>
                      </w:r>
                      <w:proofErr w:type="gram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17 frascos renderam 9 doses. 60 doses recebidas são destinadas para D2</w:t>
                      </w:r>
                    </w:p>
                    <w:p w14:paraId="7868F8FB" w14:textId="14D203CE" w:rsidR="00683949" w:rsidRDefault="00683949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9ª Etapa: 4 frascos renderam 9 doses</w:t>
                      </w:r>
                    </w:p>
                    <w:p w14:paraId="21E498A1" w14:textId="55F5513C" w:rsidR="00DC3047" w:rsidRDefault="00DC304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325BB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  <w:p w14:paraId="3F3A5A11" w14:textId="42EE6D3C" w:rsidR="00325BB7" w:rsidRDefault="00325BB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continua armazenando 9, 10 ou 11 doses</w:t>
                      </w:r>
                    </w:p>
                    <w:p w14:paraId="4FE167DE" w14:textId="1CC4786B" w:rsidR="005A359A" w:rsidRDefault="005A359A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11ª Etapa 220 doses destinadas a D2</w:t>
                      </w:r>
                    </w:p>
                    <w:p w14:paraId="384C6668" w14:textId="2FA8CA7B" w:rsidR="008C4429" w:rsidRDefault="008C4429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OBS: havia um erro na enumeração dos profissionais de saúde, somando 10 a mais nas planilhas anteriores</w:t>
                      </w:r>
                    </w:p>
                    <w:p w14:paraId="796C9B02" w14:textId="23FDE868" w:rsidR="00A00E10" w:rsidRDefault="00A00E10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12ª Etapa – 170 doses destinadas a D2</w:t>
                      </w:r>
                    </w:p>
                    <w:p w14:paraId="5EC995AD" w14:textId="775F51D0" w:rsidR="00546D5E" w:rsidRDefault="00546D5E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13ª Etapa – 1 dose destinada força de segurança, 34 doses para Trabalhadores da Saúde, 157 doses para D2</w:t>
                      </w:r>
                    </w:p>
                    <w:p w14:paraId="1ED29F36" w14:textId="254407A2" w:rsidR="00EC7BC9" w:rsidRDefault="00EC7BC9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Vacinado 1 profissional de Força e Segurança, contabilizado com profissional</w:t>
                      </w:r>
                    </w:p>
                    <w:p w14:paraId="096AA207" w14:textId="15816058" w:rsidR="00546D5E" w:rsidRDefault="00546D5E" w:rsidP="00546D5E">
                      <w:pPr>
                        <w:pStyle w:val="PargrafodaLista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OBS: alguns frascos da </w:t>
                      </w:r>
                      <w:proofErr w:type="spellStart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Astrazênica</w:t>
                      </w:r>
                      <w:proofErr w:type="spell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renderam 11 doses</w:t>
                      </w:r>
                    </w:p>
                    <w:p w14:paraId="562C2A4B" w14:textId="44C0DA7A" w:rsidR="00EC7BC9" w:rsidRPr="00077A71" w:rsidRDefault="006C41EE" w:rsidP="00546D5E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077A71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14ª Etapa – 30 doses destinadas a D2</w:t>
                      </w:r>
                      <w:r w:rsidR="00820ADC" w:rsidRPr="00077A71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820ADC" w:rsidRPr="00077A71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="00820ADC" w:rsidRPr="00077A71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rendeu 3 doses a menos – </w:t>
                      </w:r>
                      <w:proofErr w:type="spellStart"/>
                      <w:r w:rsidR="00820ADC" w:rsidRPr="00077A71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Astrazênica</w:t>
                      </w:r>
                      <w:proofErr w:type="spellEnd"/>
                      <w:r w:rsidR="00820ADC" w:rsidRPr="00077A71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renderam 9 doses a mais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vertAnchor="page" w:horzAnchor="margin" w:tblpXSpec="center" w:tblpY="181"/>
        <w:tblOverlap w:val="never"/>
        <w:tblW w:w="13750" w:type="dxa"/>
        <w:tblLayout w:type="fixed"/>
        <w:tblLook w:val="04A0" w:firstRow="1" w:lastRow="0" w:firstColumn="1" w:lastColumn="0" w:noHBand="0" w:noVBand="1"/>
      </w:tblPr>
      <w:tblGrid>
        <w:gridCol w:w="2263"/>
        <w:gridCol w:w="856"/>
        <w:gridCol w:w="709"/>
        <w:gridCol w:w="567"/>
        <w:gridCol w:w="567"/>
        <w:gridCol w:w="567"/>
        <w:gridCol w:w="709"/>
        <w:gridCol w:w="567"/>
        <w:gridCol w:w="708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  <w:gridCol w:w="708"/>
      </w:tblGrid>
      <w:tr w:rsidR="00B31121" w:rsidRPr="007D6823" w14:paraId="2F3CE977" w14:textId="77777777" w:rsidTr="001F4546">
        <w:trPr>
          <w:trHeight w:val="416"/>
        </w:trPr>
        <w:tc>
          <w:tcPr>
            <w:tcW w:w="2263" w:type="dxa"/>
            <w:vMerge w:val="restart"/>
            <w:shd w:val="clear" w:color="auto" w:fill="92D050"/>
          </w:tcPr>
          <w:p w14:paraId="4D956A30" w14:textId="77777777" w:rsidR="00B31121" w:rsidRPr="00CC76E4" w:rsidRDefault="00B31121" w:rsidP="001F4546">
            <w:pPr>
              <w:jc w:val="center"/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  <w:p w14:paraId="7817834F" w14:textId="4247E077" w:rsidR="00B31121" w:rsidRPr="009F456E" w:rsidRDefault="00B31121" w:rsidP="001F4546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Total populacional</w:t>
            </w:r>
          </w:p>
        </w:tc>
        <w:tc>
          <w:tcPr>
            <w:tcW w:w="1565" w:type="dxa"/>
            <w:gridSpan w:val="2"/>
            <w:shd w:val="clear" w:color="auto" w:fill="92D050"/>
          </w:tcPr>
          <w:p w14:paraId="39155FAA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5960CD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0403E13E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23E4AAE4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167CBC7B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5" w:type="dxa"/>
            <w:gridSpan w:val="2"/>
            <w:shd w:val="clear" w:color="auto" w:fill="92D050"/>
          </w:tcPr>
          <w:p w14:paraId="4A577162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17A58702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4439195D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75 a 79 anos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5D8EE31E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70 a 74 anos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4DABEA09" w14:textId="4028180E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65 a 69 anos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573E49F0" w14:textId="2770FC7B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60 a 64 anos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0BA760E5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B31121" w:rsidRPr="007D6823" w14:paraId="4D581903" w14:textId="77777777" w:rsidTr="001F4546">
        <w:trPr>
          <w:trHeight w:val="130"/>
        </w:trPr>
        <w:tc>
          <w:tcPr>
            <w:tcW w:w="2263" w:type="dxa"/>
            <w:vMerge/>
            <w:shd w:val="clear" w:color="auto" w:fill="92D050"/>
          </w:tcPr>
          <w:p w14:paraId="4ED53D84" w14:textId="77777777" w:rsidR="00B31121" w:rsidRPr="00CC76E4" w:rsidRDefault="00B31121" w:rsidP="00B31121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14:paraId="65A5CF23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50857EB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C21A2EB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173F553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89756D5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0EAEF84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FF34F07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442BA299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5909B1D4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3F80195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C619CBA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7C65F1E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03BC9AE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0B4F27F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C7ED9E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58F3AD6C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709" w:type="dxa"/>
            <w:vMerge w:val="restart"/>
            <w:shd w:val="clear" w:color="auto" w:fill="C8DABA"/>
          </w:tcPr>
          <w:p w14:paraId="1750FF13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19563287" w14:textId="75EA2946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3024ED">
              <w:rPr>
                <w:rFonts w:ascii="Bahnschrift Condensed" w:hAnsi="Bahnschrift Condensed" w:cstheme="minorHAnsi"/>
                <w:b/>
                <w:bCs/>
              </w:rPr>
              <w:t>450</w:t>
            </w:r>
          </w:p>
        </w:tc>
        <w:tc>
          <w:tcPr>
            <w:tcW w:w="708" w:type="dxa"/>
            <w:vMerge w:val="restart"/>
            <w:shd w:val="clear" w:color="auto" w:fill="C5E0B3" w:themeFill="accent6" w:themeFillTint="66"/>
          </w:tcPr>
          <w:p w14:paraId="1ADD287B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3166BC71" w14:textId="25F9F475" w:rsidR="00B31121" w:rsidRPr="00844AE4" w:rsidRDefault="003024ED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928</w:t>
            </w:r>
          </w:p>
        </w:tc>
      </w:tr>
      <w:tr w:rsidR="00B31121" w:rsidRPr="007D6823" w14:paraId="1BCD5B49" w14:textId="77777777" w:rsidTr="001F4546">
        <w:trPr>
          <w:trHeight w:val="130"/>
        </w:trPr>
        <w:tc>
          <w:tcPr>
            <w:tcW w:w="2263" w:type="dxa"/>
            <w:vMerge/>
            <w:shd w:val="clear" w:color="auto" w:fill="92D050"/>
          </w:tcPr>
          <w:p w14:paraId="47C45963" w14:textId="77777777" w:rsidR="00B31121" w:rsidRPr="00CC76E4" w:rsidRDefault="00B31121" w:rsidP="00B31121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14:paraId="52A607E0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</w:t>
            </w:r>
            <w:r>
              <w:rPr>
                <w:rFonts w:ascii="Bahnschrift Condensed" w:hAnsi="Bahnschrift Condensed" w:cstheme="minorHAnsi"/>
              </w:rPr>
              <w:t>58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688FF35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156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0B35E23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</w:t>
            </w:r>
            <w:r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C2F1BF0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64F9B02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59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6FA66E0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F49A6B1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119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478CD64D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1062783" w14:textId="77777777" w:rsidR="00B31121" w:rsidRPr="005940D8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183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4267067" w14:textId="5ED27A99" w:rsidR="00B31121" w:rsidRPr="005940D8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17</w:t>
            </w:r>
            <w:r w:rsidR="006C41EE">
              <w:rPr>
                <w:rFonts w:ascii="Bahnschrift Condensed" w:hAnsi="Bahnschrift Condensed" w:cstheme="minorHAnsi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1B318E1" w14:textId="77777777" w:rsidR="00B31121" w:rsidRPr="00683949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683949">
              <w:rPr>
                <w:rFonts w:ascii="Bahnschrift Condensed" w:hAnsi="Bahnschrift Condensed" w:cstheme="minorHAnsi"/>
              </w:rPr>
              <w:t>2</w:t>
            </w:r>
            <w:r>
              <w:rPr>
                <w:rFonts w:ascii="Bahnschrift Condensed" w:hAnsi="Bahnschrift Condensed" w:cstheme="minorHAnsi"/>
              </w:rPr>
              <w:t>69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ECE3F8A" w14:textId="6D3CD8FD" w:rsidR="00B31121" w:rsidRPr="00A24FA6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25</w:t>
            </w:r>
            <w:r w:rsidR="006C41EE">
              <w:rPr>
                <w:rFonts w:ascii="Bahnschrift Condensed" w:hAnsi="Bahnschrift Condensed" w:cstheme="minorHAnsi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96855C5" w14:textId="77777777" w:rsidR="00B31121" w:rsidRPr="00A24FA6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293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2AF28BB" w14:textId="53AF17DC" w:rsidR="00B31121" w:rsidRPr="0041013D" w:rsidRDefault="006C41EE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BA5053" w14:textId="113FAE5A" w:rsidR="00B31121" w:rsidRPr="0041013D" w:rsidRDefault="006C41EE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237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AA83115" w14:textId="77777777" w:rsidR="00B31121" w:rsidRPr="0041013D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</w:t>
            </w:r>
          </w:p>
        </w:tc>
        <w:tc>
          <w:tcPr>
            <w:tcW w:w="709" w:type="dxa"/>
            <w:vMerge/>
            <w:shd w:val="clear" w:color="auto" w:fill="C8DABA"/>
          </w:tcPr>
          <w:p w14:paraId="316FD490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C5E0B3" w:themeFill="accent6" w:themeFillTint="66"/>
          </w:tcPr>
          <w:p w14:paraId="2A3A5B4D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B31121" w:rsidRPr="007D6823" w14:paraId="6F3D6D85" w14:textId="77777777" w:rsidTr="006C41EE">
        <w:trPr>
          <w:trHeight w:val="597"/>
        </w:trPr>
        <w:tc>
          <w:tcPr>
            <w:tcW w:w="2263" w:type="dxa"/>
            <w:shd w:val="clear" w:color="auto" w:fill="92D050"/>
          </w:tcPr>
          <w:p w14:paraId="3033CFD8" w14:textId="77777777" w:rsidR="00B31121" w:rsidRPr="00FE12C2" w:rsidRDefault="00B31121" w:rsidP="00B31121">
            <w:pPr>
              <w:rPr>
                <w:rFonts w:ascii="Bahnschrift Condensed" w:hAnsi="Bahnschrift Condensed" w:cstheme="minorHAnsi"/>
                <w:sz w:val="18"/>
                <w:szCs w:val="18"/>
              </w:rPr>
            </w:pPr>
            <w:r w:rsidRPr="00FE12C2">
              <w:rPr>
                <w:rFonts w:ascii="Bahnschrift Condensed" w:hAnsi="Bahnschrift Condensed" w:cstheme="minorHAnsi"/>
                <w:sz w:val="18"/>
                <w:szCs w:val="18"/>
              </w:rPr>
              <w:t>Número Total grupo Prioritário</w:t>
            </w:r>
          </w:p>
          <w:p w14:paraId="4EB96084" w14:textId="77777777" w:rsidR="00B31121" w:rsidRPr="00CC76E4" w:rsidRDefault="00B31121" w:rsidP="00B31121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FE12C2">
              <w:rPr>
                <w:rFonts w:ascii="Bahnschrift Condensed" w:hAnsi="Bahnschrift Condensed" w:cstheme="minorHAnsi"/>
                <w:sz w:val="18"/>
                <w:szCs w:val="18"/>
              </w:rPr>
              <w:t>%do grupo prioritário imunizado</w:t>
            </w:r>
          </w:p>
        </w:tc>
        <w:tc>
          <w:tcPr>
            <w:tcW w:w="1565" w:type="dxa"/>
            <w:gridSpan w:val="2"/>
            <w:shd w:val="clear" w:color="auto" w:fill="C5E0B3" w:themeFill="accent6" w:themeFillTint="66"/>
          </w:tcPr>
          <w:p w14:paraId="38B899FF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1CF890A6" w14:textId="4086F214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141%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06D1EEF3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3EC88E0F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14:paraId="2EFEAE9E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7B7D9CB7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96,7%</w:t>
            </w:r>
          </w:p>
        </w:tc>
        <w:tc>
          <w:tcPr>
            <w:tcW w:w="1275" w:type="dxa"/>
            <w:gridSpan w:val="2"/>
            <w:shd w:val="clear" w:color="auto" w:fill="C5E0B3" w:themeFill="accent6" w:themeFillTint="66"/>
          </w:tcPr>
          <w:p w14:paraId="1CF216F6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0E67A639" w14:textId="20184E3D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93,7%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14:paraId="39609DCB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198</w:t>
            </w:r>
          </w:p>
          <w:p w14:paraId="4A923A5B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93%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14:paraId="66D58514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299</w:t>
            </w:r>
          </w:p>
          <w:p w14:paraId="285F502C" w14:textId="20482FC5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90%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6B935DC8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319</w:t>
            </w:r>
          </w:p>
          <w:p w14:paraId="0F81AB89" w14:textId="531A0E15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91,</w:t>
            </w:r>
            <w:r w:rsidR="006C41EE">
              <w:rPr>
                <w:rFonts w:ascii="Bahnschrift Condensed" w:hAnsi="Bahnschrift Condensed" w:cstheme="minorHAnsi"/>
                <w:b/>
                <w:bCs/>
              </w:rPr>
              <w:t>9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7C9E4D34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365</w:t>
            </w:r>
          </w:p>
          <w:p w14:paraId="6004CB0F" w14:textId="1EAD0409" w:rsidR="00B31121" w:rsidRDefault="006C41EE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65</w:t>
            </w:r>
            <w:r w:rsidR="00B31121"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417" w:type="dxa"/>
            <w:gridSpan w:val="2"/>
            <w:shd w:val="clear" w:color="auto" w:fill="C5E0B3" w:themeFill="accent6" w:themeFillTint="66"/>
          </w:tcPr>
          <w:p w14:paraId="32EEF25D" w14:textId="4F3EC4EB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Total doses</w:t>
            </w:r>
            <w:r w:rsidR="001F4546">
              <w:rPr>
                <w:rFonts w:ascii="Bahnschrift Condensed" w:hAnsi="Bahnschrift Condensed" w:cstheme="minorHAnsi"/>
                <w:b/>
                <w:bCs/>
              </w:rPr>
              <w:t xml:space="preserve"> aplicadas</w:t>
            </w:r>
          </w:p>
          <w:p w14:paraId="13D4B38D" w14:textId="5D9AC790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</w:t>
            </w:r>
            <w:r w:rsidR="00820ADC">
              <w:rPr>
                <w:rFonts w:ascii="Bahnschrift Condensed" w:hAnsi="Bahnschrift Condensed" w:cstheme="minorHAnsi"/>
                <w:b/>
                <w:bCs/>
              </w:rPr>
              <w:t>378</w:t>
            </w:r>
          </w:p>
          <w:p w14:paraId="268C4B9C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1F628521" w14:textId="219A0F0B" w:rsidR="009F456E" w:rsidRDefault="009F456E">
      <w:pPr>
        <w:rPr>
          <w:rFonts w:ascii="Bahnschrift Condensed" w:hAnsi="Bahnschrift Condensed"/>
          <w:noProof/>
        </w:rPr>
      </w:pPr>
    </w:p>
    <w:p w14:paraId="2E3FDA7C" w14:textId="62AD9771" w:rsidR="009F456E" w:rsidRDefault="009F456E">
      <w:pPr>
        <w:rPr>
          <w:rFonts w:ascii="Bahnschrift Condensed" w:hAnsi="Bahnschrift Condensed"/>
          <w:noProof/>
        </w:rPr>
      </w:pPr>
    </w:p>
    <w:p w14:paraId="3897C66F" w14:textId="77777777" w:rsidR="009F456E" w:rsidRPr="007D6823" w:rsidRDefault="009F456E">
      <w:pPr>
        <w:rPr>
          <w:rFonts w:ascii="Bahnschrift Condensed" w:hAnsi="Bahnschrift Condensed"/>
        </w:rPr>
      </w:pPr>
    </w:p>
    <w:p w14:paraId="255D4B4D" w14:textId="2DAA3202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p w14:paraId="5A61E8CB" w14:textId="18A2E55C" w:rsidR="0014424C" w:rsidRDefault="0061567C" w:rsidP="00524DEB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t xml:space="preserve"> </w:t>
      </w:r>
    </w:p>
    <w:sectPr w:rsidR="0014424C" w:rsidSect="00B31121">
      <w:pgSz w:w="16838" w:h="11906" w:orient="landscape"/>
      <w:pgMar w:top="1701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320D" w14:textId="77777777" w:rsidR="00524DEB" w:rsidRDefault="00524DEB" w:rsidP="00524DEB">
      <w:pPr>
        <w:spacing w:after="0" w:line="240" w:lineRule="auto"/>
      </w:pPr>
      <w:r>
        <w:separator/>
      </w:r>
    </w:p>
  </w:endnote>
  <w:endnote w:type="continuationSeparator" w:id="0">
    <w:p w14:paraId="7D981485" w14:textId="77777777" w:rsidR="00524DEB" w:rsidRDefault="00524DEB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0A85" w14:textId="77777777" w:rsidR="00524DEB" w:rsidRDefault="00524DEB" w:rsidP="00524DEB">
      <w:pPr>
        <w:spacing w:after="0" w:line="240" w:lineRule="auto"/>
      </w:pPr>
      <w:r>
        <w:separator/>
      </w:r>
    </w:p>
  </w:footnote>
  <w:footnote w:type="continuationSeparator" w:id="0">
    <w:p w14:paraId="1F5AD52B" w14:textId="77777777" w:rsidR="00524DEB" w:rsidRDefault="00524DEB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7D48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663B9"/>
    <w:rsid w:val="00072422"/>
    <w:rsid w:val="00077A71"/>
    <w:rsid w:val="000A22D2"/>
    <w:rsid w:val="000A51D5"/>
    <w:rsid w:val="000C2C3D"/>
    <w:rsid w:val="000D3EEA"/>
    <w:rsid w:val="00136878"/>
    <w:rsid w:val="0014424C"/>
    <w:rsid w:val="001630F3"/>
    <w:rsid w:val="00185032"/>
    <w:rsid w:val="00192B64"/>
    <w:rsid w:val="001A06E4"/>
    <w:rsid w:val="001A27D0"/>
    <w:rsid w:val="001C533F"/>
    <w:rsid w:val="001C570F"/>
    <w:rsid w:val="001E7CAC"/>
    <w:rsid w:val="001F4546"/>
    <w:rsid w:val="00224C02"/>
    <w:rsid w:val="00224C0A"/>
    <w:rsid w:val="00236D00"/>
    <w:rsid w:val="002448E7"/>
    <w:rsid w:val="00282A97"/>
    <w:rsid w:val="0028656B"/>
    <w:rsid w:val="002B00C2"/>
    <w:rsid w:val="003024ED"/>
    <w:rsid w:val="003123C9"/>
    <w:rsid w:val="00325BB7"/>
    <w:rsid w:val="00343E72"/>
    <w:rsid w:val="003475C5"/>
    <w:rsid w:val="0035497E"/>
    <w:rsid w:val="00396207"/>
    <w:rsid w:val="003A2C37"/>
    <w:rsid w:val="003B4AE6"/>
    <w:rsid w:val="003E31B3"/>
    <w:rsid w:val="003E5628"/>
    <w:rsid w:val="0041013D"/>
    <w:rsid w:val="004306D9"/>
    <w:rsid w:val="0046731C"/>
    <w:rsid w:val="0047718F"/>
    <w:rsid w:val="004F058F"/>
    <w:rsid w:val="004F7CDE"/>
    <w:rsid w:val="00503B5F"/>
    <w:rsid w:val="00510FE4"/>
    <w:rsid w:val="00516D54"/>
    <w:rsid w:val="00524DEB"/>
    <w:rsid w:val="00546D5E"/>
    <w:rsid w:val="00550124"/>
    <w:rsid w:val="00553ED2"/>
    <w:rsid w:val="0057333A"/>
    <w:rsid w:val="00585CD8"/>
    <w:rsid w:val="005869F7"/>
    <w:rsid w:val="005940D8"/>
    <w:rsid w:val="005960CD"/>
    <w:rsid w:val="005A359A"/>
    <w:rsid w:val="005C3148"/>
    <w:rsid w:val="005C377F"/>
    <w:rsid w:val="005E7AFA"/>
    <w:rsid w:val="005F31CE"/>
    <w:rsid w:val="005F7FCF"/>
    <w:rsid w:val="00605C1D"/>
    <w:rsid w:val="0061567C"/>
    <w:rsid w:val="00624855"/>
    <w:rsid w:val="0063525D"/>
    <w:rsid w:val="0064566B"/>
    <w:rsid w:val="00656F3C"/>
    <w:rsid w:val="00663C21"/>
    <w:rsid w:val="00676B57"/>
    <w:rsid w:val="00677B23"/>
    <w:rsid w:val="00683949"/>
    <w:rsid w:val="00690D8F"/>
    <w:rsid w:val="006A1A09"/>
    <w:rsid w:val="006A24D2"/>
    <w:rsid w:val="006C41EE"/>
    <w:rsid w:val="006F3638"/>
    <w:rsid w:val="006F7680"/>
    <w:rsid w:val="006F7CAA"/>
    <w:rsid w:val="007177B2"/>
    <w:rsid w:val="007402F1"/>
    <w:rsid w:val="007436C3"/>
    <w:rsid w:val="007637B3"/>
    <w:rsid w:val="007652A7"/>
    <w:rsid w:val="007751EC"/>
    <w:rsid w:val="00786474"/>
    <w:rsid w:val="007D04DD"/>
    <w:rsid w:val="007D6823"/>
    <w:rsid w:val="007F7CCE"/>
    <w:rsid w:val="00804164"/>
    <w:rsid w:val="00814C5E"/>
    <w:rsid w:val="00816258"/>
    <w:rsid w:val="00820ADC"/>
    <w:rsid w:val="00844AE4"/>
    <w:rsid w:val="0086630F"/>
    <w:rsid w:val="00891DC8"/>
    <w:rsid w:val="008B373B"/>
    <w:rsid w:val="008C4429"/>
    <w:rsid w:val="008D4060"/>
    <w:rsid w:val="008F217B"/>
    <w:rsid w:val="00957E2B"/>
    <w:rsid w:val="00967921"/>
    <w:rsid w:val="00972790"/>
    <w:rsid w:val="00993323"/>
    <w:rsid w:val="009956EF"/>
    <w:rsid w:val="00997410"/>
    <w:rsid w:val="009A3E73"/>
    <w:rsid w:val="009A72DC"/>
    <w:rsid w:val="009E7B8F"/>
    <w:rsid w:val="009F456E"/>
    <w:rsid w:val="00A00E10"/>
    <w:rsid w:val="00A07A17"/>
    <w:rsid w:val="00A24FA6"/>
    <w:rsid w:val="00A42DDC"/>
    <w:rsid w:val="00A6245B"/>
    <w:rsid w:val="00A66D51"/>
    <w:rsid w:val="00A766C4"/>
    <w:rsid w:val="00A80AE2"/>
    <w:rsid w:val="00AA7945"/>
    <w:rsid w:val="00AD07F2"/>
    <w:rsid w:val="00AD08C2"/>
    <w:rsid w:val="00AD1932"/>
    <w:rsid w:val="00AF2273"/>
    <w:rsid w:val="00B01E89"/>
    <w:rsid w:val="00B23C44"/>
    <w:rsid w:val="00B31121"/>
    <w:rsid w:val="00B505D1"/>
    <w:rsid w:val="00B5468C"/>
    <w:rsid w:val="00B90CB6"/>
    <w:rsid w:val="00B916F8"/>
    <w:rsid w:val="00B96F7E"/>
    <w:rsid w:val="00BA3628"/>
    <w:rsid w:val="00BC688D"/>
    <w:rsid w:val="00BE64FD"/>
    <w:rsid w:val="00BF6A17"/>
    <w:rsid w:val="00C06F4E"/>
    <w:rsid w:val="00C81680"/>
    <w:rsid w:val="00CB49CD"/>
    <w:rsid w:val="00CB7B4E"/>
    <w:rsid w:val="00CC76E4"/>
    <w:rsid w:val="00D262BE"/>
    <w:rsid w:val="00D549FE"/>
    <w:rsid w:val="00D55BDA"/>
    <w:rsid w:val="00D77B3F"/>
    <w:rsid w:val="00D85E8C"/>
    <w:rsid w:val="00D93603"/>
    <w:rsid w:val="00DB46CE"/>
    <w:rsid w:val="00DC01F1"/>
    <w:rsid w:val="00DC1C33"/>
    <w:rsid w:val="00DC3047"/>
    <w:rsid w:val="00DD6C6C"/>
    <w:rsid w:val="00DF24C2"/>
    <w:rsid w:val="00E234FB"/>
    <w:rsid w:val="00E3083B"/>
    <w:rsid w:val="00E65EEE"/>
    <w:rsid w:val="00E74305"/>
    <w:rsid w:val="00E74A0D"/>
    <w:rsid w:val="00E907DD"/>
    <w:rsid w:val="00EA1B22"/>
    <w:rsid w:val="00EC7BC9"/>
    <w:rsid w:val="00EE382E"/>
    <w:rsid w:val="00F0184A"/>
    <w:rsid w:val="00F2709B"/>
    <w:rsid w:val="00F40528"/>
    <w:rsid w:val="00F47321"/>
    <w:rsid w:val="00F73AC3"/>
    <w:rsid w:val="00F84AA9"/>
    <w:rsid w:val="00F85B6B"/>
    <w:rsid w:val="00F866C0"/>
    <w:rsid w:val="00F91891"/>
    <w:rsid w:val="00F96070"/>
    <w:rsid w:val="00F97EF8"/>
    <w:rsid w:val="00FA068E"/>
    <w:rsid w:val="00FC092D"/>
    <w:rsid w:val="00FC31BC"/>
    <w:rsid w:val="00FC3ED9"/>
    <w:rsid w:val="00FD5D08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Vanusca Da Silva</cp:lastModifiedBy>
  <cp:revision>2</cp:revision>
  <cp:lastPrinted>2021-03-15T11:45:00Z</cp:lastPrinted>
  <dcterms:created xsi:type="dcterms:W3CDTF">2021-04-27T16:14:00Z</dcterms:created>
  <dcterms:modified xsi:type="dcterms:W3CDTF">2021-04-27T16:14:00Z</dcterms:modified>
</cp:coreProperties>
</file>