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3C0" w:rsidRDefault="001403C0" w:rsidP="001403C0">
      <w:pPr>
        <w:pStyle w:val="Ttulo"/>
        <w:rPr>
          <w:sz w:val="22"/>
          <w:szCs w:val="20"/>
          <w:u w:val="single"/>
        </w:rPr>
      </w:pPr>
      <w:r w:rsidRPr="00EA5AC0">
        <w:rPr>
          <w:sz w:val="22"/>
          <w:szCs w:val="20"/>
          <w:u w:val="single"/>
        </w:rPr>
        <w:t>PARECER JURIDICO</w:t>
      </w:r>
    </w:p>
    <w:p w:rsidR="00BD528D" w:rsidRPr="00EA5AC0" w:rsidRDefault="00BD528D" w:rsidP="001403C0">
      <w:pPr>
        <w:pStyle w:val="Ttulo"/>
        <w:rPr>
          <w:sz w:val="22"/>
          <w:szCs w:val="20"/>
          <w:u w:val="single"/>
        </w:rPr>
      </w:pPr>
    </w:p>
    <w:p w:rsidR="001403C0" w:rsidRPr="00BD528D" w:rsidRDefault="001403C0" w:rsidP="001403C0">
      <w:pPr>
        <w:autoSpaceDE w:val="0"/>
        <w:autoSpaceDN w:val="0"/>
        <w:adjustRightInd w:val="0"/>
        <w:rPr>
          <w:rFonts w:ascii="Century Gothic" w:hAnsi="Century Gothic"/>
          <w:b/>
          <w:sz w:val="18"/>
          <w:szCs w:val="20"/>
        </w:rPr>
      </w:pPr>
    </w:p>
    <w:p w:rsidR="00AA0BDB" w:rsidRPr="00BD528D" w:rsidRDefault="00AA0BDB" w:rsidP="00AA0BDB">
      <w:pPr>
        <w:ind w:left="709" w:hanging="709"/>
        <w:jc w:val="both"/>
        <w:rPr>
          <w:rFonts w:ascii="Century Gothic" w:hAnsi="Century Gothic"/>
          <w:b/>
          <w:sz w:val="18"/>
          <w:szCs w:val="20"/>
        </w:rPr>
      </w:pPr>
      <w:r w:rsidRPr="00BD528D">
        <w:rPr>
          <w:rFonts w:ascii="Century Gothic" w:hAnsi="Century Gothic"/>
          <w:b/>
          <w:sz w:val="18"/>
          <w:szCs w:val="20"/>
        </w:rPr>
        <w:t>ACORDO DE COOPERAÇÃO Nº 001/2019 - PML</w:t>
      </w:r>
    </w:p>
    <w:p w:rsidR="00AA0BDB" w:rsidRPr="00BD528D" w:rsidRDefault="00AA0BDB" w:rsidP="00AA0BDB">
      <w:pPr>
        <w:ind w:left="709" w:hanging="709"/>
        <w:jc w:val="both"/>
        <w:rPr>
          <w:rFonts w:ascii="Century Gothic" w:hAnsi="Century Gothic"/>
          <w:b/>
          <w:sz w:val="18"/>
          <w:szCs w:val="20"/>
        </w:rPr>
      </w:pPr>
      <w:r w:rsidRPr="00BD528D">
        <w:rPr>
          <w:rFonts w:ascii="Century Gothic" w:hAnsi="Century Gothic"/>
          <w:b/>
          <w:sz w:val="18"/>
          <w:szCs w:val="20"/>
        </w:rPr>
        <w:t>PROCESSO ADMINISTRATIVO Nº 002/2019 - PML</w:t>
      </w:r>
    </w:p>
    <w:p w:rsidR="00AA0BDB" w:rsidRPr="00AA0BDB" w:rsidRDefault="00AA0BDB" w:rsidP="00AA0BDB">
      <w:pPr>
        <w:ind w:left="709" w:hanging="709"/>
        <w:jc w:val="both"/>
        <w:rPr>
          <w:rFonts w:ascii="Century Gothic" w:hAnsi="Century Gothic"/>
          <w:sz w:val="18"/>
          <w:szCs w:val="20"/>
        </w:rPr>
      </w:pPr>
      <w:r w:rsidRPr="00BD528D">
        <w:rPr>
          <w:rFonts w:ascii="Century Gothic" w:hAnsi="Century Gothic"/>
          <w:b/>
          <w:sz w:val="18"/>
          <w:szCs w:val="20"/>
        </w:rPr>
        <w:t>OBJETO:</w:t>
      </w:r>
      <w:r w:rsidR="00BD528D">
        <w:rPr>
          <w:rFonts w:ascii="Century Gothic" w:hAnsi="Century Gothic"/>
          <w:sz w:val="18"/>
          <w:szCs w:val="20"/>
        </w:rPr>
        <w:t xml:space="preserve"> ACORDO DE </w:t>
      </w:r>
      <w:proofErr w:type="gramStart"/>
      <w:r w:rsidR="00BD528D">
        <w:rPr>
          <w:rFonts w:ascii="Century Gothic" w:hAnsi="Century Gothic"/>
          <w:sz w:val="18"/>
          <w:szCs w:val="20"/>
        </w:rPr>
        <w:t>COOPERAÇÃO autorizado</w:t>
      </w:r>
      <w:proofErr w:type="gramEnd"/>
      <w:r w:rsidRPr="00AA0BDB">
        <w:rPr>
          <w:rFonts w:ascii="Century Gothic" w:hAnsi="Century Gothic"/>
          <w:sz w:val="18"/>
          <w:szCs w:val="20"/>
        </w:rPr>
        <w:t xml:space="preserve"> pela Lei Municipal nº 1629 de 11 de dezembro de 2018, com a entidade civil, sem fins lucrativos declarada de utilidade pública municipal, GRUPO ESCOTEIRO FÊNIX DO VALE objetivando a cessão gratuita do espaço físico aos fundos do Centro de Eventos São João Batista (antigo depósito e viveiro), neste Município de Luzerna (SC) para ser utilizado pela entidade na prática do escotismo como força educativa.</w:t>
      </w:r>
    </w:p>
    <w:p w:rsidR="00BD528D" w:rsidRDefault="00BD528D" w:rsidP="00EA5AC0">
      <w:pPr>
        <w:spacing w:line="360" w:lineRule="auto"/>
        <w:ind w:firstLine="1418"/>
        <w:jc w:val="both"/>
        <w:rPr>
          <w:rFonts w:ascii="Century Gothic" w:hAnsi="Century Gothic"/>
          <w:sz w:val="18"/>
          <w:szCs w:val="20"/>
        </w:rPr>
      </w:pPr>
    </w:p>
    <w:p w:rsidR="00BD528D" w:rsidRDefault="00BD528D" w:rsidP="00EA5AC0">
      <w:pPr>
        <w:spacing w:line="360" w:lineRule="auto"/>
        <w:ind w:firstLine="1418"/>
        <w:jc w:val="both"/>
        <w:rPr>
          <w:rFonts w:ascii="Century Gothic" w:hAnsi="Century Gothic"/>
          <w:sz w:val="18"/>
          <w:szCs w:val="20"/>
        </w:rPr>
      </w:pPr>
    </w:p>
    <w:p w:rsidR="00BD528D" w:rsidRDefault="00BD528D" w:rsidP="00EA5AC0">
      <w:pPr>
        <w:spacing w:line="360" w:lineRule="auto"/>
        <w:ind w:firstLine="1418"/>
        <w:jc w:val="both"/>
        <w:rPr>
          <w:rFonts w:ascii="Century Gothic" w:hAnsi="Century Gothic"/>
          <w:sz w:val="18"/>
          <w:szCs w:val="20"/>
        </w:rPr>
      </w:pPr>
      <w:bookmarkStart w:id="0" w:name="_GoBack"/>
      <w:bookmarkEnd w:id="0"/>
    </w:p>
    <w:p w:rsidR="00BD528D" w:rsidRPr="00EA5AC0" w:rsidRDefault="001403C0" w:rsidP="00BD528D">
      <w:pPr>
        <w:spacing w:line="360" w:lineRule="auto"/>
        <w:ind w:firstLine="1418"/>
        <w:jc w:val="both"/>
        <w:rPr>
          <w:rFonts w:ascii="Century Gothic" w:hAnsi="Century Gothic"/>
          <w:sz w:val="18"/>
          <w:szCs w:val="20"/>
        </w:rPr>
      </w:pPr>
      <w:r w:rsidRPr="00EA5AC0">
        <w:rPr>
          <w:rFonts w:ascii="Century Gothic" w:hAnsi="Century Gothic"/>
          <w:sz w:val="18"/>
          <w:szCs w:val="20"/>
        </w:rPr>
        <w:t xml:space="preserve">Submeteu-se à apreciação da Assessoria Jurídica, a possibilidade </w:t>
      </w:r>
      <w:r w:rsidR="00BD528D">
        <w:rPr>
          <w:rFonts w:ascii="Century Gothic" w:hAnsi="Century Gothic"/>
          <w:sz w:val="18"/>
          <w:szCs w:val="20"/>
        </w:rPr>
        <w:t>de firmar</w:t>
      </w:r>
      <w:r w:rsidR="00AA0BDB">
        <w:rPr>
          <w:rFonts w:ascii="Century Gothic" w:hAnsi="Century Gothic"/>
          <w:sz w:val="18"/>
          <w:szCs w:val="20"/>
        </w:rPr>
        <w:t xml:space="preserve"> acordo de cooperação sem</w:t>
      </w:r>
      <w:r w:rsidRPr="00EA5AC0">
        <w:rPr>
          <w:rFonts w:ascii="Century Gothic" w:hAnsi="Century Gothic"/>
          <w:sz w:val="18"/>
          <w:szCs w:val="20"/>
        </w:rPr>
        <w:t xml:space="preserve"> re</w:t>
      </w:r>
      <w:r w:rsidR="00BD528D">
        <w:rPr>
          <w:rFonts w:ascii="Century Gothic" w:hAnsi="Century Gothic"/>
          <w:sz w:val="18"/>
          <w:szCs w:val="20"/>
        </w:rPr>
        <w:t xml:space="preserve">passe de valor para a entidade </w:t>
      </w:r>
      <w:r w:rsidR="00BD528D" w:rsidRPr="00AA0BDB">
        <w:rPr>
          <w:rFonts w:ascii="Century Gothic" w:hAnsi="Century Gothic"/>
          <w:sz w:val="18"/>
          <w:szCs w:val="20"/>
        </w:rPr>
        <w:t>GRUPO ESCOTEIRO FÊNIX DO VALE</w:t>
      </w:r>
      <w:r w:rsidRPr="00EA5AC0">
        <w:rPr>
          <w:rFonts w:ascii="Century Gothic" w:hAnsi="Century Gothic"/>
          <w:sz w:val="18"/>
          <w:szCs w:val="20"/>
        </w:rPr>
        <w:t xml:space="preserve">, nos termos da Lei n° 13.019, de 31 de julho de 2014 e suas alterações posteriores, bem como do Decreto nº 2360 de 02 de maio de 2017 e da </w:t>
      </w:r>
      <w:r w:rsidR="00BD528D" w:rsidRPr="00AA0BDB">
        <w:rPr>
          <w:rFonts w:ascii="Century Gothic" w:hAnsi="Century Gothic"/>
          <w:sz w:val="18"/>
          <w:szCs w:val="20"/>
        </w:rPr>
        <w:t>Lei Municipal nº 1629 de 11 de dezembro de 2018</w:t>
      </w:r>
      <w:r w:rsidRPr="00EA5AC0">
        <w:rPr>
          <w:rFonts w:ascii="Century Gothic" w:hAnsi="Century Gothic"/>
          <w:sz w:val="18"/>
          <w:szCs w:val="20"/>
        </w:rPr>
        <w:t>.</w:t>
      </w:r>
    </w:p>
    <w:p w:rsidR="001403C0" w:rsidRPr="00EA5AC0" w:rsidRDefault="001403C0" w:rsidP="00EA5AC0">
      <w:pPr>
        <w:spacing w:line="360" w:lineRule="auto"/>
        <w:ind w:firstLine="1418"/>
        <w:jc w:val="both"/>
        <w:rPr>
          <w:rFonts w:ascii="Century Gothic" w:hAnsi="Century Gothic"/>
          <w:sz w:val="18"/>
          <w:szCs w:val="20"/>
        </w:rPr>
      </w:pPr>
      <w:r w:rsidRPr="00EA5AC0">
        <w:rPr>
          <w:rFonts w:ascii="Century Gothic" w:hAnsi="Century Gothic"/>
          <w:sz w:val="18"/>
          <w:szCs w:val="20"/>
        </w:rPr>
        <w:t xml:space="preserve">Juntado o Plano de Trabalho e Documentação da Entidade.   </w:t>
      </w:r>
    </w:p>
    <w:p w:rsidR="001403C0" w:rsidRPr="00EA5AC0" w:rsidRDefault="001403C0" w:rsidP="00BD528D">
      <w:pPr>
        <w:spacing w:line="360" w:lineRule="auto"/>
        <w:ind w:firstLine="1418"/>
        <w:jc w:val="both"/>
        <w:rPr>
          <w:rFonts w:ascii="Century Gothic" w:hAnsi="Century Gothic"/>
          <w:sz w:val="18"/>
          <w:szCs w:val="20"/>
        </w:rPr>
      </w:pPr>
      <w:r w:rsidRPr="00EA5AC0">
        <w:rPr>
          <w:rFonts w:ascii="Century Gothic" w:hAnsi="Century Gothic"/>
          <w:sz w:val="18"/>
          <w:szCs w:val="20"/>
        </w:rPr>
        <w:t xml:space="preserve">Conforme a Lei nº 13.019/2014 a Administração Pública </w:t>
      </w:r>
      <w:r w:rsidR="00BD528D">
        <w:rPr>
          <w:rFonts w:ascii="Century Gothic" w:hAnsi="Century Gothic"/>
          <w:sz w:val="18"/>
          <w:szCs w:val="20"/>
        </w:rPr>
        <w:t>pode celebrar parceria</w:t>
      </w:r>
      <w:r w:rsidRPr="00EA5AC0">
        <w:rPr>
          <w:rFonts w:ascii="Century Gothic" w:hAnsi="Century Gothic"/>
          <w:sz w:val="18"/>
          <w:szCs w:val="20"/>
        </w:rPr>
        <w:t xml:space="preserve"> com as entidades </w:t>
      </w:r>
      <w:r w:rsidR="00BD528D">
        <w:rPr>
          <w:rFonts w:ascii="Century Gothic" w:hAnsi="Century Gothic"/>
          <w:sz w:val="18"/>
          <w:szCs w:val="20"/>
        </w:rPr>
        <w:t>por acordo de cooperação, nos do</w:t>
      </w:r>
      <w:r w:rsidRPr="00EA5AC0">
        <w:rPr>
          <w:rFonts w:ascii="Century Gothic" w:hAnsi="Century Gothic"/>
          <w:sz w:val="18"/>
          <w:szCs w:val="20"/>
        </w:rPr>
        <w:t xml:space="preserve"> Decreto Municipal nº 2.360/2017, regulamenta no âmbito da Administração Pública Municipal </w:t>
      </w:r>
      <w:r w:rsidR="00BD528D">
        <w:rPr>
          <w:rFonts w:ascii="Century Gothic" w:hAnsi="Century Gothic"/>
          <w:sz w:val="18"/>
          <w:szCs w:val="20"/>
        </w:rPr>
        <w:t xml:space="preserve">que estabelece </w:t>
      </w:r>
      <w:r w:rsidRPr="00EA5AC0">
        <w:rPr>
          <w:rFonts w:ascii="Century Gothic" w:hAnsi="Century Gothic"/>
          <w:sz w:val="18"/>
          <w:szCs w:val="20"/>
        </w:rPr>
        <w:t>o regime de parcerias instituídas pela Lei nº 13.019/2014.</w:t>
      </w:r>
    </w:p>
    <w:p w:rsidR="00026659" w:rsidRPr="00EA5AC0" w:rsidRDefault="00166D3B" w:rsidP="00EA5AC0">
      <w:pPr>
        <w:spacing w:line="360" w:lineRule="auto"/>
        <w:ind w:firstLine="1418"/>
        <w:jc w:val="both"/>
        <w:rPr>
          <w:rFonts w:ascii="Century Gothic" w:hAnsi="Century Gothic"/>
          <w:sz w:val="18"/>
          <w:szCs w:val="20"/>
        </w:rPr>
      </w:pPr>
      <w:r w:rsidRPr="00EA5AC0">
        <w:rPr>
          <w:rFonts w:ascii="Century Gothic" w:hAnsi="Century Gothic"/>
          <w:sz w:val="18"/>
          <w:szCs w:val="20"/>
        </w:rPr>
        <w:t xml:space="preserve">Há hipótese legal </w:t>
      </w:r>
      <w:r w:rsidR="00BD528D">
        <w:rPr>
          <w:rFonts w:ascii="Century Gothic" w:hAnsi="Century Gothic"/>
          <w:sz w:val="18"/>
          <w:szCs w:val="20"/>
        </w:rPr>
        <w:t>para q</w:t>
      </w:r>
      <w:r w:rsidR="00CA4DC9" w:rsidRPr="00EA5AC0">
        <w:rPr>
          <w:rFonts w:ascii="Century Gothic" w:hAnsi="Century Gothic"/>
          <w:sz w:val="18"/>
          <w:szCs w:val="20"/>
        </w:rPr>
        <w:t>ue ocorr</w:t>
      </w:r>
      <w:r w:rsidR="00BD528D">
        <w:rPr>
          <w:rFonts w:ascii="Century Gothic" w:hAnsi="Century Gothic"/>
          <w:sz w:val="18"/>
          <w:szCs w:val="20"/>
        </w:rPr>
        <w:t>a</w:t>
      </w:r>
      <w:r w:rsidRPr="00EA5AC0">
        <w:rPr>
          <w:rFonts w:ascii="Century Gothic" w:hAnsi="Century Gothic"/>
          <w:sz w:val="18"/>
          <w:szCs w:val="20"/>
        </w:rPr>
        <w:t xml:space="preserve"> a parceria </w:t>
      </w:r>
      <w:r w:rsidR="00BD528D">
        <w:rPr>
          <w:rFonts w:ascii="Century Gothic" w:hAnsi="Century Gothic"/>
          <w:sz w:val="18"/>
          <w:szCs w:val="20"/>
        </w:rPr>
        <w:t xml:space="preserve">sem </w:t>
      </w:r>
      <w:r w:rsidRPr="00EA5AC0">
        <w:rPr>
          <w:rFonts w:ascii="Century Gothic" w:hAnsi="Century Gothic"/>
          <w:sz w:val="18"/>
          <w:szCs w:val="20"/>
        </w:rPr>
        <w:t xml:space="preserve">decorrer de transferência para organização da sociedade civil que esteja autorizada em lei na </w:t>
      </w:r>
      <w:r w:rsidR="00CA4DC9" w:rsidRPr="00EA5AC0">
        <w:rPr>
          <w:rFonts w:ascii="Century Gothic" w:hAnsi="Century Gothic"/>
          <w:sz w:val="18"/>
          <w:szCs w:val="20"/>
        </w:rPr>
        <w:t xml:space="preserve">qual esteja </w:t>
      </w:r>
      <w:r w:rsidRPr="00EA5AC0">
        <w:rPr>
          <w:rFonts w:ascii="Century Gothic" w:hAnsi="Century Gothic"/>
          <w:sz w:val="18"/>
          <w:szCs w:val="20"/>
        </w:rPr>
        <w:t xml:space="preserve">expressamente </w:t>
      </w:r>
      <w:r w:rsidR="007926A9" w:rsidRPr="00EA5AC0">
        <w:rPr>
          <w:rFonts w:ascii="Century Gothic" w:hAnsi="Century Gothic"/>
          <w:sz w:val="18"/>
          <w:szCs w:val="20"/>
        </w:rPr>
        <w:t>à</w:t>
      </w:r>
      <w:r w:rsidRPr="00EA5AC0">
        <w:rPr>
          <w:rFonts w:ascii="Century Gothic" w:hAnsi="Century Gothic"/>
          <w:sz w:val="18"/>
          <w:szCs w:val="20"/>
        </w:rPr>
        <w:t xml:space="preserve"> entidade</w:t>
      </w:r>
      <w:r w:rsidR="00CA4DC9" w:rsidRPr="00EA5AC0">
        <w:rPr>
          <w:rFonts w:ascii="Century Gothic" w:hAnsi="Century Gothic"/>
          <w:sz w:val="18"/>
          <w:szCs w:val="20"/>
        </w:rPr>
        <w:t xml:space="preserve"> beneficiara, como </w:t>
      </w:r>
      <w:r w:rsidR="007926A9" w:rsidRPr="00EA5AC0">
        <w:rPr>
          <w:rFonts w:ascii="Century Gothic" w:hAnsi="Century Gothic"/>
          <w:sz w:val="18"/>
          <w:szCs w:val="20"/>
        </w:rPr>
        <w:t>se percebe</w:t>
      </w:r>
      <w:r w:rsidR="00CA4DC9" w:rsidRPr="00EA5AC0">
        <w:rPr>
          <w:rFonts w:ascii="Century Gothic" w:hAnsi="Century Gothic"/>
          <w:sz w:val="18"/>
          <w:szCs w:val="20"/>
        </w:rPr>
        <w:t xml:space="preserve"> no processo tal exigência foi </w:t>
      </w:r>
      <w:r w:rsidR="00026659" w:rsidRPr="00EA5AC0">
        <w:rPr>
          <w:rFonts w:ascii="Century Gothic" w:hAnsi="Century Gothic"/>
          <w:sz w:val="18"/>
          <w:szCs w:val="20"/>
        </w:rPr>
        <w:t>observado</w:t>
      </w:r>
      <w:r w:rsidR="00CA4DC9" w:rsidRPr="00EA5AC0">
        <w:rPr>
          <w:rFonts w:ascii="Century Gothic" w:hAnsi="Century Gothic"/>
          <w:sz w:val="18"/>
          <w:szCs w:val="20"/>
        </w:rPr>
        <w:t xml:space="preserve"> na </w:t>
      </w:r>
      <w:r w:rsidR="00BD528D" w:rsidRPr="00AA0BDB">
        <w:rPr>
          <w:rFonts w:ascii="Century Gothic" w:hAnsi="Century Gothic"/>
          <w:sz w:val="18"/>
          <w:szCs w:val="20"/>
        </w:rPr>
        <w:t>Lei Municipal nº 1629 de 11 de dezembro de 2018</w:t>
      </w:r>
      <w:r w:rsidR="00026659" w:rsidRPr="00EA5AC0">
        <w:rPr>
          <w:rFonts w:ascii="Century Gothic" w:hAnsi="Century Gothic"/>
          <w:sz w:val="18"/>
          <w:szCs w:val="20"/>
        </w:rPr>
        <w:t>.</w:t>
      </w:r>
    </w:p>
    <w:p w:rsidR="001403C0" w:rsidRPr="00EA5AC0" w:rsidRDefault="001403C0" w:rsidP="00EA5AC0">
      <w:pPr>
        <w:spacing w:line="360" w:lineRule="auto"/>
        <w:ind w:firstLine="1418"/>
        <w:jc w:val="both"/>
        <w:rPr>
          <w:rFonts w:ascii="Century Gothic" w:hAnsi="Century Gothic"/>
          <w:sz w:val="18"/>
          <w:szCs w:val="20"/>
        </w:rPr>
      </w:pPr>
      <w:r w:rsidRPr="00EA5AC0">
        <w:rPr>
          <w:rFonts w:ascii="Century Gothic" w:hAnsi="Century Gothic"/>
          <w:sz w:val="18"/>
          <w:szCs w:val="20"/>
        </w:rPr>
        <w:t>Orienta-se, ainda, que sejam respeitadas todas as demais exigências previstas nas legislações mencionadas, para a celebração da parceria, em especial ao acompanhamento e fiscalização, que farão o acompanhamento, o monitoramento e a fiscalização das atividades desenvolvidas pela entidade, que deverá realizar a prestação de contas ao fim do evento.</w:t>
      </w:r>
    </w:p>
    <w:p w:rsidR="001403C0" w:rsidRPr="00EA5AC0" w:rsidRDefault="001403C0" w:rsidP="00EA5AC0">
      <w:pPr>
        <w:spacing w:line="360" w:lineRule="auto"/>
        <w:ind w:firstLine="1418"/>
        <w:jc w:val="both"/>
        <w:rPr>
          <w:rFonts w:ascii="Century Gothic" w:hAnsi="Century Gothic"/>
          <w:sz w:val="18"/>
          <w:szCs w:val="20"/>
        </w:rPr>
      </w:pPr>
      <w:r w:rsidRPr="00EA5AC0">
        <w:rPr>
          <w:rFonts w:ascii="Century Gothic" w:hAnsi="Century Gothic"/>
          <w:sz w:val="18"/>
          <w:szCs w:val="20"/>
        </w:rPr>
        <w:t>Sendo o que havia a ser apreciado opinamos pelo prosseguimento deste processo administrativo.</w:t>
      </w:r>
    </w:p>
    <w:p w:rsidR="001403C0" w:rsidRPr="00EA5AC0" w:rsidRDefault="001403C0" w:rsidP="00EA5AC0">
      <w:pPr>
        <w:spacing w:line="360" w:lineRule="auto"/>
        <w:ind w:firstLine="1418"/>
        <w:jc w:val="both"/>
        <w:rPr>
          <w:rFonts w:ascii="Century Gothic" w:hAnsi="Century Gothic"/>
          <w:sz w:val="18"/>
          <w:szCs w:val="20"/>
        </w:rPr>
      </w:pPr>
      <w:r w:rsidRPr="00EA5AC0">
        <w:rPr>
          <w:rFonts w:ascii="Century Gothic" w:hAnsi="Century Gothic"/>
          <w:sz w:val="18"/>
          <w:szCs w:val="20"/>
        </w:rPr>
        <w:t xml:space="preserve"> É o parecer s.m.j.</w:t>
      </w:r>
    </w:p>
    <w:p w:rsidR="001403C0" w:rsidRPr="00EA5AC0" w:rsidRDefault="001403C0" w:rsidP="001403C0">
      <w:pPr>
        <w:spacing w:line="360" w:lineRule="auto"/>
        <w:jc w:val="center"/>
        <w:rPr>
          <w:rFonts w:ascii="Century Gothic" w:hAnsi="Century Gothic"/>
          <w:sz w:val="18"/>
          <w:szCs w:val="20"/>
        </w:rPr>
      </w:pPr>
      <w:r w:rsidRPr="00EA5AC0">
        <w:rPr>
          <w:rFonts w:ascii="Century Gothic" w:hAnsi="Century Gothic"/>
          <w:sz w:val="18"/>
          <w:szCs w:val="20"/>
        </w:rPr>
        <w:t xml:space="preserve">Luzerna (SC), </w:t>
      </w:r>
      <w:r w:rsidR="00EA5AC0" w:rsidRPr="00EA5AC0">
        <w:rPr>
          <w:rFonts w:ascii="Century Gothic" w:hAnsi="Century Gothic"/>
          <w:sz w:val="18"/>
          <w:szCs w:val="20"/>
        </w:rPr>
        <w:t>0</w:t>
      </w:r>
      <w:r w:rsidR="00BD528D">
        <w:rPr>
          <w:rFonts w:ascii="Century Gothic" w:hAnsi="Century Gothic"/>
          <w:sz w:val="18"/>
          <w:szCs w:val="20"/>
        </w:rPr>
        <w:t>8</w:t>
      </w:r>
      <w:r w:rsidR="00EA5AC0" w:rsidRPr="00EA5AC0">
        <w:rPr>
          <w:rFonts w:ascii="Century Gothic" w:hAnsi="Century Gothic"/>
          <w:sz w:val="18"/>
          <w:szCs w:val="20"/>
        </w:rPr>
        <w:t xml:space="preserve"> de março de 2019</w:t>
      </w:r>
      <w:r w:rsidRPr="00EA5AC0">
        <w:rPr>
          <w:rFonts w:ascii="Century Gothic" w:hAnsi="Century Gothic"/>
          <w:sz w:val="18"/>
          <w:szCs w:val="20"/>
        </w:rPr>
        <w:t>.</w:t>
      </w:r>
    </w:p>
    <w:p w:rsidR="001403C0" w:rsidRDefault="001403C0" w:rsidP="001403C0">
      <w:pPr>
        <w:spacing w:line="360" w:lineRule="auto"/>
        <w:rPr>
          <w:rFonts w:ascii="Century Gothic" w:hAnsi="Century Gothic"/>
          <w:sz w:val="18"/>
          <w:szCs w:val="20"/>
        </w:rPr>
      </w:pPr>
    </w:p>
    <w:p w:rsidR="00BD528D" w:rsidRPr="00EA5AC0" w:rsidRDefault="00BD528D" w:rsidP="001403C0">
      <w:pPr>
        <w:spacing w:line="360" w:lineRule="auto"/>
        <w:rPr>
          <w:rFonts w:ascii="Century Gothic" w:hAnsi="Century Gothic"/>
          <w:sz w:val="18"/>
          <w:szCs w:val="20"/>
        </w:rPr>
      </w:pPr>
    </w:p>
    <w:p w:rsidR="001403C0" w:rsidRPr="00EA5AC0" w:rsidRDefault="001403C0" w:rsidP="001403C0">
      <w:pPr>
        <w:pStyle w:val="Ttulo3"/>
        <w:rPr>
          <w:sz w:val="28"/>
          <w:szCs w:val="22"/>
        </w:rPr>
      </w:pPr>
      <w:r w:rsidRPr="00EA5AC0">
        <w:rPr>
          <w:sz w:val="28"/>
          <w:szCs w:val="22"/>
        </w:rPr>
        <w:t>Mariana de Azevedo Ramos</w:t>
      </w:r>
    </w:p>
    <w:p w:rsidR="001403C0" w:rsidRPr="00EA5AC0" w:rsidRDefault="001403C0" w:rsidP="001403C0">
      <w:pPr>
        <w:jc w:val="center"/>
        <w:rPr>
          <w:rFonts w:ascii="Century Gothic" w:hAnsi="Century Gothic"/>
          <w:b/>
          <w:sz w:val="20"/>
          <w:szCs w:val="22"/>
        </w:rPr>
      </w:pPr>
      <w:r w:rsidRPr="00EA5AC0">
        <w:rPr>
          <w:rFonts w:ascii="Century Gothic" w:hAnsi="Century Gothic"/>
          <w:b/>
          <w:sz w:val="20"/>
          <w:szCs w:val="22"/>
        </w:rPr>
        <w:t xml:space="preserve">Consultora Jurídica </w:t>
      </w:r>
    </w:p>
    <w:p w:rsidR="00830C0D" w:rsidRDefault="001403C0" w:rsidP="00EA5AC0">
      <w:pPr>
        <w:pStyle w:val="Ttulo2"/>
      </w:pPr>
      <w:r w:rsidRPr="00EA5AC0">
        <w:rPr>
          <w:sz w:val="20"/>
          <w:szCs w:val="22"/>
        </w:rPr>
        <w:t>OAB/SC 42414</w:t>
      </w:r>
    </w:p>
    <w:sectPr w:rsidR="00830C0D" w:rsidSect="007926A9">
      <w:headerReference w:type="default" r:id="rId7"/>
      <w:pgSz w:w="11906" w:h="16838"/>
      <w:pgMar w:top="1417" w:right="991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F85" w:rsidRDefault="005A3F85">
      <w:r>
        <w:separator/>
      </w:r>
    </w:p>
  </w:endnote>
  <w:endnote w:type="continuationSeparator" w:id="0">
    <w:p w:rsidR="005A3F85" w:rsidRDefault="005A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F85" w:rsidRDefault="005A3F85">
      <w:r>
        <w:separator/>
      </w:r>
    </w:p>
  </w:footnote>
  <w:footnote w:type="continuationSeparator" w:id="0">
    <w:p w:rsidR="005A3F85" w:rsidRDefault="005A3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2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3"/>
      <w:gridCol w:w="7634"/>
    </w:tblGrid>
    <w:tr w:rsidR="007926A9" w:rsidRPr="00DE5211" w:rsidTr="007926A9">
      <w:trPr>
        <w:trHeight w:val="1169"/>
      </w:trPr>
      <w:tc>
        <w:tcPr>
          <w:tcW w:w="1493" w:type="dxa"/>
          <w:shd w:val="clear" w:color="auto" w:fill="auto"/>
        </w:tcPr>
        <w:p w:rsidR="007926A9" w:rsidRPr="004E3F26" w:rsidRDefault="007926A9" w:rsidP="007926A9">
          <w:pPr>
            <w:pStyle w:val="Cabealho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</w:rPr>
            <w:drawing>
              <wp:inline distT="0" distB="0" distL="0" distR="0">
                <wp:extent cx="803275" cy="715645"/>
                <wp:effectExtent l="0" t="0" r="0" b="825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275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34" w:type="dxa"/>
          <w:shd w:val="clear" w:color="auto" w:fill="auto"/>
        </w:tcPr>
        <w:p w:rsidR="007926A9" w:rsidRPr="004E3F26" w:rsidRDefault="007926A9" w:rsidP="007926A9">
          <w:pPr>
            <w:pStyle w:val="Cabealho"/>
            <w:rPr>
              <w:rFonts w:ascii="Century Gothic" w:hAnsi="Century Gothic"/>
              <w:b/>
            </w:rPr>
          </w:pPr>
        </w:p>
        <w:p w:rsidR="007926A9" w:rsidRPr="004E3F26" w:rsidRDefault="007926A9" w:rsidP="007926A9">
          <w:pPr>
            <w:pStyle w:val="Cabealho"/>
            <w:rPr>
              <w:rFonts w:ascii="Century Gothic" w:hAnsi="Century Gothic"/>
            </w:rPr>
          </w:pPr>
          <w:r w:rsidRPr="004E3F26">
            <w:rPr>
              <w:rFonts w:ascii="Century Gothic" w:hAnsi="Century Gothic"/>
            </w:rPr>
            <w:t>ESTADO DE SANTA CATARINA</w:t>
          </w:r>
        </w:p>
        <w:p w:rsidR="007926A9" w:rsidRPr="004E3F26" w:rsidRDefault="007926A9" w:rsidP="007926A9">
          <w:pPr>
            <w:pStyle w:val="Cabealho"/>
            <w:rPr>
              <w:rFonts w:ascii="Century Gothic" w:hAnsi="Century Gothic"/>
            </w:rPr>
          </w:pPr>
          <w:r w:rsidRPr="004E3F26">
            <w:rPr>
              <w:rFonts w:ascii="Century Gothic" w:hAnsi="Century Gothic"/>
              <w:b/>
            </w:rPr>
            <w:t>MUNICÍPIO DE LUZERNA</w:t>
          </w:r>
        </w:p>
      </w:tc>
    </w:tr>
  </w:tbl>
  <w:p w:rsidR="007926A9" w:rsidRDefault="007926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3C0"/>
    <w:rsid w:val="00026659"/>
    <w:rsid w:val="001403C0"/>
    <w:rsid w:val="00166D3B"/>
    <w:rsid w:val="005A3F85"/>
    <w:rsid w:val="007926A9"/>
    <w:rsid w:val="00830C0D"/>
    <w:rsid w:val="008A42BA"/>
    <w:rsid w:val="00970FF7"/>
    <w:rsid w:val="00AA0BDB"/>
    <w:rsid w:val="00AD1B69"/>
    <w:rsid w:val="00BD528D"/>
    <w:rsid w:val="00CA4DC9"/>
    <w:rsid w:val="00EA5AC0"/>
    <w:rsid w:val="00F0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403C0"/>
    <w:pPr>
      <w:keepNext/>
      <w:jc w:val="center"/>
      <w:outlineLvl w:val="1"/>
    </w:pPr>
    <w:rPr>
      <w:rFonts w:ascii="Century Gothic" w:hAnsi="Century Gothic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1403C0"/>
    <w:pPr>
      <w:keepNext/>
      <w:jc w:val="center"/>
      <w:outlineLvl w:val="2"/>
    </w:pPr>
    <w:rPr>
      <w:rFonts w:ascii="Monotype Corsiva" w:hAnsi="Monotype Corsiva"/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403C0"/>
    <w:rPr>
      <w:rFonts w:ascii="Century Gothic" w:eastAsia="Times New Roman" w:hAnsi="Century Gothic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1403C0"/>
    <w:rPr>
      <w:rFonts w:ascii="Monotype Corsiva" w:eastAsia="Times New Roman" w:hAnsi="Monotype Corsiva" w:cs="Times New Roman"/>
      <w:b/>
      <w:sz w:val="32"/>
      <w:szCs w:val="20"/>
      <w:lang w:eastAsia="pt-BR"/>
    </w:rPr>
  </w:style>
  <w:style w:type="paragraph" w:styleId="Ttulo">
    <w:name w:val="Title"/>
    <w:basedOn w:val="Normal"/>
    <w:link w:val="TtuloChar"/>
    <w:qFormat/>
    <w:rsid w:val="001403C0"/>
    <w:pPr>
      <w:jc w:val="center"/>
    </w:pPr>
    <w:rPr>
      <w:rFonts w:ascii="Century Gothic" w:hAnsi="Century Gothic"/>
      <w:b/>
      <w:bCs/>
    </w:rPr>
  </w:style>
  <w:style w:type="character" w:customStyle="1" w:styleId="TtuloChar">
    <w:name w:val="Título Char"/>
    <w:basedOn w:val="Fontepargpadro"/>
    <w:link w:val="Ttulo"/>
    <w:rsid w:val="001403C0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403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03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03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3C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403C0"/>
    <w:pPr>
      <w:keepNext/>
      <w:jc w:val="center"/>
      <w:outlineLvl w:val="1"/>
    </w:pPr>
    <w:rPr>
      <w:rFonts w:ascii="Century Gothic" w:hAnsi="Century Gothic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1403C0"/>
    <w:pPr>
      <w:keepNext/>
      <w:jc w:val="center"/>
      <w:outlineLvl w:val="2"/>
    </w:pPr>
    <w:rPr>
      <w:rFonts w:ascii="Monotype Corsiva" w:hAnsi="Monotype Corsiva"/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403C0"/>
    <w:rPr>
      <w:rFonts w:ascii="Century Gothic" w:eastAsia="Times New Roman" w:hAnsi="Century Gothic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1403C0"/>
    <w:rPr>
      <w:rFonts w:ascii="Monotype Corsiva" w:eastAsia="Times New Roman" w:hAnsi="Monotype Corsiva" w:cs="Times New Roman"/>
      <w:b/>
      <w:sz w:val="32"/>
      <w:szCs w:val="20"/>
      <w:lang w:eastAsia="pt-BR"/>
    </w:rPr>
  </w:style>
  <w:style w:type="paragraph" w:styleId="Ttulo">
    <w:name w:val="Title"/>
    <w:basedOn w:val="Normal"/>
    <w:link w:val="TtuloChar"/>
    <w:qFormat/>
    <w:rsid w:val="001403C0"/>
    <w:pPr>
      <w:jc w:val="center"/>
    </w:pPr>
    <w:rPr>
      <w:rFonts w:ascii="Century Gothic" w:hAnsi="Century Gothic"/>
      <w:b/>
      <w:bCs/>
    </w:rPr>
  </w:style>
  <w:style w:type="character" w:customStyle="1" w:styleId="TtuloChar">
    <w:name w:val="Título Char"/>
    <w:basedOn w:val="Fontepargpadro"/>
    <w:link w:val="Ttulo"/>
    <w:rsid w:val="001403C0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403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03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03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3C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0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de Azevedo Ramos</dc:creator>
  <cp:lastModifiedBy>Mariana de Azevedo Ramos</cp:lastModifiedBy>
  <cp:revision>2</cp:revision>
  <cp:lastPrinted>2019-04-12T20:07:00Z</cp:lastPrinted>
  <dcterms:created xsi:type="dcterms:W3CDTF">2019-04-12T20:07:00Z</dcterms:created>
  <dcterms:modified xsi:type="dcterms:W3CDTF">2019-04-12T20:07:00Z</dcterms:modified>
</cp:coreProperties>
</file>