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TERMO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COLABORAÇÃO</w:t>
      </w:r>
      <w:r w:rsidRPr="00E63D63">
        <w:rPr>
          <w:rFonts w:ascii="Arial Narrow" w:eastAsia="Arial" w:hAnsi="Arial Narrow"/>
          <w:b/>
          <w:sz w:val="22"/>
          <w:szCs w:val="22"/>
        </w:rPr>
        <w:t xml:space="preserve"> </w:t>
      </w:r>
      <w:r w:rsidR="0072478D">
        <w:rPr>
          <w:rFonts w:ascii="Arial Narrow" w:eastAsia="Arial" w:hAnsi="Arial Narrow"/>
          <w:b/>
          <w:sz w:val="22"/>
          <w:szCs w:val="22"/>
        </w:rPr>
        <w:t>Nº 004</w:t>
      </w:r>
      <w:r w:rsidRPr="00E63D63">
        <w:rPr>
          <w:rFonts w:ascii="Arial Narrow" w:eastAsia="Arial" w:hAnsi="Arial Narrow"/>
          <w:b/>
          <w:sz w:val="22"/>
          <w:szCs w:val="22"/>
        </w:rPr>
        <w:t>/2018 – PML</w:t>
      </w:r>
    </w:p>
    <w:p w:rsidR="00043649" w:rsidRPr="00E63D63" w:rsidRDefault="00043649" w:rsidP="00043649">
      <w:pPr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EDITAL DE CHAMAMENTO PÚBLICO Nº 001/2018 – PML</w:t>
      </w:r>
    </w:p>
    <w:p w:rsidR="00043649" w:rsidRPr="00E63D63" w:rsidRDefault="00043649" w:rsidP="00043649">
      <w:pPr>
        <w:spacing w:line="1" w:lineRule="exact"/>
        <w:jc w:val="center"/>
        <w:rPr>
          <w:rFonts w:ascii="Arial Narrow" w:eastAsia="Times New Roman" w:hAnsi="Arial Narrow"/>
          <w:sz w:val="22"/>
          <w:szCs w:val="22"/>
        </w:rPr>
      </w:pPr>
    </w:p>
    <w:p w:rsidR="00043649" w:rsidRPr="004A48DD" w:rsidRDefault="00043649" w:rsidP="00043649">
      <w:pPr>
        <w:spacing w:line="0" w:lineRule="atLeast"/>
        <w:jc w:val="center"/>
        <w:rPr>
          <w:rFonts w:ascii="Arial Narrow" w:eastAsia="Arial" w:hAnsi="Arial Narrow"/>
          <w:b/>
          <w:sz w:val="22"/>
          <w:szCs w:val="22"/>
        </w:rPr>
      </w:pPr>
      <w:r w:rsidRPr="00E63D63">
        <w:rPr>
          <w:rFonts w:ascii="Arial Narrow" w:eastAsia="Arial" w:hAnsi="Arial Narrow"/>
          <w:b/>
          <w:sz w:val="22"/>
          <w:szCs w:val="22"/>
        </w:rPr>
        <w:t>Processo Administrativo nº 002/2018- PML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043649" w:rsidRDefault="00043649" w:rsidP="0072478D">
      <w:pPr>
        <w:spacing w:line="239" w:lineRule="auto"/>
        <w:ind w:firstLine="2268"/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MUNICÍPIO DE LUZERNA (SC)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pessoa jurídica de direito público interno, inscrito no CNPJ/MF sob nº 01.613.428-0001/72, com sede administrativa à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Av.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16 de fevereiro, 151, em Luzerna(SC), representado neste ato por seu Prefeito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MOISÉS DIERSMANN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doravante denominado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a </w:t>
      </w:r>
      <w:r w:rsidR="0072478D" w:rsidRPr="0072478D">
        <w:rPr>
          <w:rFonts w:ascii="Arial Narrow" w:eastAsia="Arial" w:hAnsi="Arial Narrow"/>
          <w:b/>
          <w:color w:val="00000A"/>
          <w:sz w:val="21"/>
          <w:szCs w:val="21"/>
        </w:rPr>
        <w:t>ASSOCIAZIONE TRIVENETA DI LUZERNA</w:t>
      </w:r>
      <w:r w:rsidR="0072478D" w:rsidRPr="0072478D">
        <w:rPr>
          <w:rFonts w:ascii="Arial Narrow" w:eastAsia="Arial" w:hAnsi="Arial Narrow"/>
          <w:color w:val="00000A"/>
          <w:sz w:val="21"/>
          <w:szCs w:val="21"/>
        </w:rPr>
        <w:t>,</w:t>
      </w:r>
      <w:r w:rsidR="0072478D" w:rsidRPr="0072478D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="0072478D" w:rsidRPr="0072478D">
        <w:rPr>
          <w:rFonts w:ascii="Arial Narrow" w:eastAsia="Arial" w:hAnsi="Arial Narrow"/>
          <w:color w:val="00000A"/>
          <w:sz w:val="21"/>
          <w:szCs w:val="21"/>
        </w:rPr>
        <w:t>inscrita no CNPJ/MF sob o nº 02.221.986/0001-55</w:t>
      </w:r>
      <w:r w:rsidRPr="0072478D">
        <w:rPr>
          <w:rFonts w:ascii="Arial Narrow" w:eastAsia="Arial" w:hAnsi="Arial Narrow"/>
          <w:color w:val="00000A"/>
          <w:sz w:val="21"/>
          <w:szCs w:val="21"/>
        </w:rPr>
        <w:t xml:space="preserve">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com sede na Rua Frei João Evangelista, 601, Centro, no Município de Luzerna(SC)</w:t>
      </w:r>
      <w:r w:rsidR="0072478D">
        <w:rPr>
          <w:rFonts w:ascii="Arial Narrow" w:eastAsia="Arial" w:hAnsi="Arial Narrow"/>
          <w:color w:val="00000A"/>
          <w:sz w:val="21"/>
          <w:szCs w:val="21"/>
        </w:rPr>
        <w:t>, neste ato representado por sua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 Presidente </w:t>
      </w:r>
      <w:r w:rsidR="0072478D">
        <w:rPr>
          <w:rFonts w:ascii="Arial Narrow" w:eastAsia="Arial" w:hAnsi="Arial Narrow"/>
          <w:b/>
          <w:color w:val="00000A"/>
          <w:sz w:val="21"/>
          <w:szCs w:val="21"/>
        </w:rPr>
        <w:t>LUCIMAR HOFFELDER TREVISAN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 portador</w:t>
      </w:r>
      <w:r w:rsidR="0072478D">
        <w:rPr>
          <w:rFonts w:ascii="Arial Narrow" w:eastAsia="Arial" w:hAnsi="Arial Narrow"/>
          <w:color w:val="00000A"/>
          <w:sz w:val="21"/>
          <w:szCs w:val="21"/>
        </w:rPr>
        <w:t>a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 da cédula de identidade nº </w:t>
      </w:r>
      <w:r w:rsidR="0072478D">
        <w:rPr>
          <w:rFonts w:ascii="Arial Narrow" w:eastAsia="Arial" w:hAnsi="Arial Narrow"/>
          <w:color w:val="00000A"/>
          <w:sz w:val="21"/>
          <w:szCs w:val="21"/>
        </w:rPr>
        <w:t xml:space="preserve">2.633.280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e inscrito no CPF/MF sob nº </w:t>
      </w:r>
      <w:r w:rsidR="0072478D">
        <w:rPr>
          <w:rFonts w:ascii="Arial Narrow" w:eastAsia="Arial" w:hAnsi="Arial Narrow"/>
          <w:color w:val="00000A"/>
          <w:sz w:val="21"/>
          <w:szCs w:val="21"/>
        </w:rPr>
        <w:t>828.419.939-49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doravante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denominado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PARTÍCIPE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 xml:space="preserve">, em observância às disposições da Lei Federal n. 13.019, de 31 de julho de 2014 e das Leis Orçamentárias vigentes, resolvem celebrar o presente </w:t>
      </w: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TERMO DE COLABORAÇÃO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, mediante as cláusulas e condições a seguir enunciadas.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PRIMEIRA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OBJETO</w:t>
      </w:r>
    </w:p>
    <w:p w:rsidR="00043649" w:rsidRDefault="00043649" w:rsidP="0072478D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decorrente do </w:t>
      </w:r>
      <w:r w:rsidRPr="004A2597">
        <w:rPr>
          <w:rFonts w:ascii="Arial Narrow" w:eastAsia="Arial" w:hAnsi="Arial Narrow"/>
          <w:color w:val="00000A"/>
          <w:sz w:val="21"/>
          <w:szCs w:val="21"/>
        </w:rPr>
        <w:t>Chamamento Público 001/2018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tem por objeto a celebração, em regime de mútua cooperação, de parceria destinada à consecução de finalidades de interesse público e recíproco, mediante a realização do 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projeto “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Termo de colaboração 2018 - </w:t>
      </w:r>
      <w:r w:rsidR="0072478D" w:rsidRPr="0072478D">
        <w:rPr>
          <w:rFonts w:ascii="Arial Narrow" w:eastAsia="Arial" w:hAnsi="Arial Narrow"/>
          <w:color w:val="00000A"/>
          <w:sz w:val="21"/>
          <w:szCs w:val="21"/>
        </w:rPr>
        <w:t>ASSOCIAZIONE TRIVENETA DI LUZERNA</w:t>
      </w:r>
      <w:r w:rsidR="0072478D">
        <w:rPr>
          <w:rFonts w:ascii="Arial Narrow" w:eastAsia="Arial" w:hAnsi="Arial Narrow"/>
          <w:color w:val="00000A"/>
          <w:sz w:val="21"/>
          <w:szCs w:val="21"/>
        </w:rPr>
        <w:t xml:space="preserve"> – JUNTOS EM PROL DA CULTURA ITALIANA EM NOSSA LUZERNA</w:t>
      </w:r>
      <w:r w:rsidRPr="00043649">
        <w:rPr>
          <w:rFonts w:ascii="Arial Narrow" w:eastAsia="Arial" w:hAnsi="Arial Narrow"/>
          <w:color w:val="00000A"/>
          <w:sz w:val="21"/>
          <w:szCs w:val="21"/>
        </w:rPr>
        <w:t>”,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conforme detalhado no Plano de Trabalho anexo.</w:t>
      </w:r>
    </w:p>
    <w:p w:rsidR="00043649" w:rsidRPr="005D67C4" w:rsidRDefault="00043649" w:rsidP="00043649">
      <w:pPr>
        <w:spacing w:line="240" w:lineRule="auto"/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não consiste, envolve ou inclui, direta ou indiretamente, delegação das funções de regulação, fiscalização, de exercício do poder de polícia ou outras atividades exclusivas do Estado.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</w:t>
      </w:r>
      <w:r>
        <w:rPr>
          <w:rFonts w:ascii="Arial Narrow" w:eastAsia="Arial" w:hAnsi="Arial Narrow"/>
          <w:b/>
          <w:color w:val="00000A"/>
          <w:sz w:val="21"/>
          <w:szCs w:val="21"/>
        </w:rPr>
        <w:t>GAÇÕES DA ADMINISTRAÇÃO PÚBLICA</w:t>
      </w:r>
    </w:p>
    <w:p w:rsidR="00043649" w:rsidRPr="005D67C4" w:rsidRDefault="00043649" w:rsidP="00043649">
      <w:pPr>
        <w:numPr>
          <w:ilvl w:val="1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Compreende obrigações da Administração Pública: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Designar Gestor que será o responsável pela gestão da parceria, com poderes de controle e de fiscalização;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Registrar os atos de celebração, alienação, liberação de recursos, acompanhamento e fiscalização da execução e a prestação de contas do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Orientar a organização da sociedade civil quanto à correta apresentação da prestação de contas, tendo como premissas a simplificação e a racionalização dos procedimentos;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relatório técnico de monitoramento e avaliação da parceria, independentemente de apresentação de prestação de contas devida pela organização da sociedade civil;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relatório técnico de monitoramento e avaliação da parceria, sem prejuízo de outros elementos, deverá conter: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sumária das atividades e metas estabelecidas;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Análise das atividades realizadas, do cumprimento das metas e do impacto do benefício social obtido em razão da execução do objeto até o período, com base nos indicadores estabelecidos e aprovados no plano de trabalho;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Valores efetivamente transferidos pela Administração Pública;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Análise dos documentos comprobatórios das despesas apresentados pela organização da sociedade civil na prestação de contas, quando não for comprovado o alcance das metas e resultados estabelecidos neste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;</w:t>
      </w:r>
      <w:bookmarkStart w:id="0" w:name="page23"/>
      <w:bookmarkEnd w:id="0"/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Análise de eventuais auditorias realizadas pelos controles interno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 externo, no âmbito da fiscalização preventiva, bem como de suas conclusões e das medidas que tomarem em decorrência dessas auditorias.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Liberar os recursos em obediência ao cronograma de desembolso;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Viabilizar o acompanhamento pela Internet do processo de liberação de recursos da parceria celebrada;</w:t>
      </w:r>
    </w:p>
    <w:p w:rsidR="00043649" w:rsidRPr="006E21CA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Manter, em seu sítio oficial na Internet, a relação das parcerias celebradas e dos respectivos planos de trabalho, até 180 (cento e oitenta) dias após o respectivo encerramento;</w:t>
      </w:r>
    </w:p>
    <w:p w:rsidR="00043649" w:rsidRPr="005D67C4" w:rsidRDefault="00043649" w:rsidP="00043649">
      <w:pPr>
        <w:numPr>
          <w:ilvl w:val="2"/>
          <w:numId w:val="8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Divulgar pela internet os meios de representação sobre a aplicação irregular dos recursos envolvidos na parceria.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DAS OBRIGAÇÕES DA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ORGANIZAÇÃO DA SOCIEDADE CIVIL</w:t>
      </w:r>
    </w:p>
    <w:p w:rsidR="00043649" w:rsidRPr="005D67C4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da Organização da Sociedade Civil: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Município de Luzerna todas e quaisquer alterações estatutárias, incluindo a de composição de sua Diretoria, por ocasião de sua eventual ocorrência;</w:t>
      </w:r>
    </w:p>
    <w:p w:rsidR="00043649" w:rsidRPr="00A4619D" w:rsidRDefault="00043649" w:rsidP="00043649">
      <w:pPr>
        <w:numPr>
          <w:ilvl w:val="1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Divulgar, em meio de publicação oficial da organização, a parceria celebrada com a Administração Pública, contendo, no mínimo, as seguintes informações: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Data de assinatura e identificação do instrumento de parceria e do órgão da Administração Pública responsável;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Nome da organização da sociedade civil e seu número de inscrição no CNPJ;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Descrição do objeto da parceria;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Valor total da parceria e valores liberados, quando for o caso;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Situação da prestação de contas da parceria, que deverá informar a data prevista para sua apresentação e/ou a data em que foi apresentado, o prazo para sua análise e o resultado conclusivo;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Quando vinculados à execução do objeto e pagos com recursos da parceria, o valor total da remuneração da equipe de trabalho, as funções que seus integrantes desempenham e a remuneração prevista para o respectivo exercício;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Responder exclusivamente pelo gerenciamento administrativo e financeiro dos recursos recebidos;</w:t>
      </w:r>
    </w:p>
    <w:p w:rsidR="00043649" w:rsidRPr="00A4619D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Responder exclusivamente pelo pagamento dos encargos trabalhistas, previdenciários, fiscais e comerciais relativos ao funcionamento da instituição e ao adimplemento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não se caracterizando responsabilidade solidária ou subsidiária da administração pública pelos respectivos pagamentos, qualquer oneração do objeto ou restrição à sua execução;</w:t>
      </w:r>
    </w:p>
    <w:p w:rsidR="00043649" w:rsidRPr="005D67C4" w:rsidRDefault="00043649" w:rsidP="00043649">
      <w:pPr>
        <w:numPr>
          <w:ilvl w:val="2"/>
          <w:numId w:val="9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prestar contas da boa e regular aplicação dos recursos recebidos no prazo de até 90 (noventa) dias a partir do término da vigência da parceria ou, no caso de a parceria exceder um ano, no final de cada exercício; manter, durante o prazo de 10 (dez) anos, contados do dia útil subsequente ao da prestação de contas, em seu arquivo, os documentos originais que compõem a prestação de contas.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FISCALIZAÇÃO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Gestor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é o agente público responsável pela gestão da parceria celebrada, designado por ato publicado em meio oficial de comunicação, com poderes de controle e fiscalização.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Na hipótese de o Gestor da parceria deixar de ser agente público ou ser lotado em outro órgão ou entidade, o administrador público deverá designar novo Gestor, assumindo, enquanto isso não ocorrer, todas as obrigações do Gestor.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São obrigações do Gestor: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Acompanhar e fiscalizar a execução da parceria;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Emitir parecer técnico conclusivo de análise da prestação de contas final, levando em consideração o conteúdo do relatório técnico de monitoramento e avaliação emitido pela administração pública e homologado pela Comissão de Monitoramento e Avaliação designada;</w:t>
      </w:r>
    </w:p>
    <w:p w:rsidR="00043649" w:rsidRPr="00A4619D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Disponibilizar materiais e equipamentos tecnológicos necessários às atividades de monitoramento e avaliação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Comunicar ao administrador público as situações de inexecução por culpa exclusiva da organização da sociedade civil.</w:t>
      </w:r>
    </w:p>
    <w:p w:rsidR="00043649" w:rsidRPr="005D67C4" w:rsidRDefault="00043649" w:rsidP="00043649">
      <w:pPr>
        <w:numPr>
          <w:ilvl w:val="1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lastRenderedPageBreak/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 pactuadas: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Retornar os bens públicos em poder da organização da sociedade civil parceria, qualquer que tenha sido a modalidade ou o título que lhes concedeu o direito de uso de tais bens;</w:t>
      </w:r>
    </w:p>
    <w:p w:rsidR="00043649" w:rsidRPr="005D67C4" w:rsidRDefault="00043649" w:rsidP="00043649">
      <w:pPr>
        <w:numPr>
          <w:ilvl w:val="2"/>
          <w:numId w:val="10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noProof/>
          <w:color w:val="00000A"/>
          <w:sz w:val="21"/>
          <w:szCs w:val="21"/>
        </w:rPr>
        <w:drawing>
          <wp:anchor distT="0" distB="0" distL="114300" distR="114300" simplePos="0" relativeHeight="251659264" behindDoc="1" locked="0" layoutInCell="0" allowOverlap="1" wp14:anchorId="2E97809A" wp14:editId="052D62D9">
            <wp:simplePos x="0" y="0"/>
            <wp:positionH relativeFrom="column">
              <wp:posOffset>52070</wp:posOffset>
            </wp:positionH>
            <wp:positionV relativeFrom="paragraph">
              <wp:posOffset>-4795520</wp:posOffset>
            </wp:positionV>
            <wp:extent cx="5758180" cy="63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QUINTA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VIGÊNCIA E DA PRORROGAÇÃO</w:t>
      </w: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terá vigência até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31 de dezembro de </w:t>
      </w:r>
      <w:r>
        <w:rPr>
          <w:rFonts w:ascii="Arial Narrow" w:eastAsia="Arial" w:hAnsi="Arial Narrow"/>
          <w:b/>
          <w:color w:val="00000A"/>
          <w:sz w:val="21"/>
          <w:szCs w:val="21"/>
        </w:rPr>
        <w:t>2018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conforme Plano de Trabalho, contados a partir da publicação do respectivo extrato no Diário Oficial dos Municípios, podendo ser prorrogado mediante Termo Aditivo, por solicitação da organização da sociedade civil, devidamente formalizada e justificada, a ser apresentada à administração pública em, no mínimo, 30 (trinta) dias antes do término inicialmente previsto.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2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prorrogação de ofício da vigência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feita pela administração pública quando ela der causa a atraso na liberação dos recursos financeiros, limitada ao exato período do atraso verificado.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SEXTA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DOTAÇÃO ORÇAMENTÁRIA</w:t>
      </w:r>
    </w:p>
    <w:p w:rsidR="00043649" w:rsidRDefault="00043649" w:rsidP="00043649">
      <w:pPr>
        <w:ind w:left="284" w:hanging="284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color w:val="00000A"/>
          <w:sz w:val="21"/>
          <w:szCs w:val="21"/>
        </w:rPr>
        <w:t>6.1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. Os recursos financeiros para a execução do objeto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estão programados em dotação orçamentária própria, obedecendo </w:t>
      </w:r>
      <w:r w:rsidRPr="005D67C4">
        <w:rPr>
          <w:rFonts w:ascii="Arial Narrow" w:eastAsia="Arial" w:hAnsi="Arial Narrow"/>
          <w:sz w:val="21"/>
          <w:szCs w:val="21"/>
        </w:rPr>
        <w:t xml:space="preserve">à disponibilidade do orçamento previsto e aprovado na forma da Lei para o exercício de </w:t>
      </w:r>
      <w:r>
        <w:rPr>
          <w:rFonts w:ascii="Arial Narrow" w:eastAsia="Arial" w:hAnsi="Arial Narrow"/>
          <w:sz w:val="21"/>
          <w:szCs w:val="21"/>
        </w:rPr>
        <w:t>2018</w:t>
      </w:r>
      <w:r w:rsidRPr="005D67C4">
        <w:rPr>
          <w:rFonts w:ascii="Arial Narrow" w:eastAsia="Arial" w:hAnsi="Arial Narrow"/>
          <w:sz w:val="21"/>
          <w:szCs w:val="21"/>
        </w:rPr>
        <w:t>:</w:t>
      </w:r>
    </w:p>
    <w:p w:rsidR="00043649" w:rsidRPr="00A4619D" w:rsidRDefault="00043649" w:rsidP="00043649">
      <w:pPr>
        <w:ind w:left="284" w:hanging="284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bookmarkStart w:id="1" w:name="page25"/>
      <w:bookmarkEnd w:id="1"/>
      <w:r w:rsidRPr="00CC5472">
        <w:rPr>
          <w:rFonts w:ascii="Arial Narrow" w:eastAsia="Arial" w:hAnsi="Arial Narrow"/>
          <w:i/>
          <w:sz w:val="21"/>
          <w:szCs w:val="21"/>
        </w:rPr>
        <w:t>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07.004.13.392.0706.2750 – Administração e execução do Fundo de Cultura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Modalidade de Aplicação (s):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3.3.50. Outras despesas correntes – Transferências a instituições privadas sem fins lucrativos</w:t>
      </w: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</w:p>
    <w:p w:rsidR="00043649" w:rsidRPr="00CC5472" w:rsidRDefault="00043649" w:rsidP="00043649">
      <w:pPr>
        <w:ind w:firstLine="851"/>
        <w:jc w:val="both"/>
        <w:rPr>
          <w:rFonts w:ascii="Arial Narrow" w:eastAsia="Arial" w:hAnsi="Arial Narrow"/>
          <w:i/>
          <w:sz w:val="21"/>
          <w:szCs w:val="21"/>
        </w:rPr>
      </w:pPr>
      <w:r w:rsidRPr="00CC5472">
        <w:rPr>
          <w:rFonts w:ascii="Arial Narrow" w:eastAsia="Arial" w:hAnsi="Arial Narrow"/>
          <w:i/>
          <w:sz w:val="21"/>
          <w:szCs w:val="21"/>
        </w:rPr>
        <w:t>Fonte (s):</w:t>
      </w:r>
    </w:p>
    <w:p w:rsidR="00043649" w:rsidRPr="005D67C4" w:rsidRDefault="00043649" w:rsidP="00043649">
      <w:pPr>
        <w:ind w:firstLine="851"/>
        <w:jc w:val="both"/>
        <w:rPr>
          <w:rFonts w:ascii="Arial Narrow" w:hAnsi="Arial Narrow"/>
          <w:sz w:val="21"/>
          <w:szCs w:val="21"/>
        </w:rPr>
      </w:pPr>
      <w:proofErr w:type="gramStart"/>
      <w:r w:rsidRPr="00CC5472">
        <w:rPr>
          <w:rFonts w:ascii="Arial Narrow" w:eastAsia="Arial" w:hAnsi="Arial Narrow"/>
          <w:i/>
          <w:sz w:val="21"/>
          <w:szCs w:val="21"/>
        </w:rPr>
        <w:t>000 – Recursos</w:t>
      </w:r>
      <w:proofErr w:type="gramEnd"/>
      <w:r w:rsidRPr="00CC5472">
        <w:rPr>
          <w:rFonts w:ascii="Arial Narrow" w:eastAsia="Arial" w:hAnsi="Arial Narrow"/>
          <w:i/>
          <w:sz w:val="21"/>
          <w:szCs w:val="21"/>
        </w:rPr>
        <w:t xml:space="preserve"> Ordinários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CLÁUSULA SÉTIMA</w:t>
      </w:r>
    </w:p>
    <w:p w:rsidR="00043649" w:rsidRP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043649">
        <w:rPr>
          <w:rFonts w:ascii="Arial Narrow" w:eastAsia="Arial" w:hAnsi="Arial Narrow"/>
          <w:b/>
          <w:color w:val="00000A"/>
          <w:sz w:val="21"/>
          <w:szCs w:val="21"/>
        </w:rPr>
        <w:t>DO VALOR TOTAL E DO CRONOGRAMA DE DESEMBOLSO</w:t>
      </w:r>
    </w:p>
    <w:p w:rsidR="00043649" w:rsidRPr="00043649" w:rsidRDefault="00043649" w:rsidP="0072478D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sz w:val="21"/>
          <w:szCs w:val="21"/>
        </w:rPr>
      </w:pPr>
      <w:r w:rsidRPr="00043649">
        <w:rPr>
          <w:rFonts w:ascii="Arial Narrow" w:eastAsia="Arial" w:hAnsi="Arial Narrow"/>
          <w:sz w:val="21"/>
          <w:szCs w:val="21"/>
        </w:rPr>
        <w:t>Os recursos financeiros para execução do objeto deste Termo de Colaboração estão fixado no valor de R$ 285,00 (duzentos e oitenta e cinco reais</w:t>
      </w:r>
      <w:proofErr w:type="gramStart"/>
      <w:r w:rsidRPr="00043649">
        <w:rPr>
          <w:rFonts w:ascii="Arial Narrow" w:eastAsia="Arial" w:hAnsi="Arial Narrow"/>
          <w:sz w:val="21"/>
          <w:szCs w:val="21"/>
        </w:rPr>
        <w:t>)</w:t>
      </w:r>
      <w:proofErr w:type="gramEnd"/>
      <w:r w:rsidRPr="00043649">
        <w:rPr>
          <w:rFonts w:ascii="Arial Narrow" w:eastAsia="Arial" w:hAnsi="Arial Narrow"/>
          <w:sz w:val="21"/>
          <w:szCs w:val="21"/>
        </w:rPr>
        <w:t xml:space="preserve">/aluno ano matriculado em cada projeto de dança </w:t>
      </w:r>
      <w:r w:rsidR="0072478D" w:rsidRPr="0072478D">
        <w:rPr>
          <w:rFonts w:ascii="Arial Narrow" w:eastAsia="Arial" w:hAnsi="Arial Narrow"/>
          <w:sz w:val="21"/>
          <w:szCs w:val="21"/>
        </w:rPr>
        <w:t xml:space="preserve">“Termo de colaboração 2018 - ASSOCIAZIONE TRIVENETA DI LUZERNA – JUNTOS EM PROL DA CULTURA ITALIANA EM NOSSA LUZERNA”, </w:t>
      </w:r>
      <w:r w:rsidRPr="00043649">
        <w:rPr>
          <w:rFonts w:ascii="Arial Narrow" w:eastAsia="Arial" w:hAnsi="Arial Narrow"/>
          <w:sz w:val="21"/>
          <w:szCs w:val="21"/>
        </w:rPr>
        <w:t>p</w:t>
      </w:r>
      <w:r w:rsidR="0072478D">
        <w:rPr>
          <w:rFonts w:ascii="Arial Narrow" w:eastAsia="Arial" w:hAnsi="Arial Narrow"/>
          <w:sz w:val="21"/>
          <w:szCs w:val="21"/>
        </w:rPr>
        <w:t>erfazendo o valor global de R$ 13.680,00</w:t>
      </w:r>
      <w:r w:rsidRPr="00043649">
        <w:rPr>
          <w:rFonts w:ascii="Arial Narrow" w:eastAsia="Arial" w:hAnsi="Arial Narrow"/>
          <w:sz w:val="21"/>
          <w:szCs w:val="21"/>
        </w:rPr>
        <w:t xml:space="preserve"> (</w:t>
      </w:r>
      <w:r w:rsidR="0072478D">
        <w:rPr>
          <w:rFonts w:ascii="Arial Narrow" w:eastAsia="Arial" w:hAnsi="Arial Narrow"/>
          <w:sz w:val="21"/>
          <w:szCs w:val="21"/>
        </w:rPr>
        <w:t>treze mil seiscentos e oitenta reais</w:t>
      </w:r>
      <w:r w:rsidRPr="00043649">
        <w:rPr>
          <w:rFonts w:ascii="Arial Narrow" w:eastAsia="Arial" w:hAnsi="Arial Narrow"/>
          <w:sz w:val="21"/>
          <w:szCs w:val="21"/>
        </w:rPr>
        <w:t>).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3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financeiros serão transferidos em parceladamente na forma proposta no plano de trabalho aprovado e selecionado.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OITAVA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DA LIBERAÇÃO</w:t>
      </w:r>
      <w:r>
        <w:rPr>
          <w:rFonts w:ascii="Arial Narrow" w:eastAsia="Arial" w:hAnsi="Arial Narrow"/>
          <w:b/>
          <w:color w:val="00000A"/>
          <w:sz w:val="21"/>
          <w:szCs w:val="21"/>
        </w:rPr>
        <w:t xml:space="preserve"> E DA MOVIMENTAÇÃO DOS RECURSOS</w:t>
      </w:r>
    </w:p>
    <w:p w:rsidR="00043649" w:rsidRPr="00A4619D" w:rsidRDefault="00043649" w:rsidP="00043649">
      <w:pPr>
        <w:pStyle w:val="PargrafodaLista"/>
        <w:numPr>
          <w:ilvl w:val="1"/>
          <w:numId w:val="4"/>
        </w:num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A4619D">
        <w:rPr>
          <w:rFonts w:ascii="Arial Narrow" w:eastAsia="Arial" w:hAnsi="Arial Narrow"/>
          <w:color w:val="00000A"/>
          <w:sz w:val="21"/>
          <w:szCs w:val="21"/>
        </w:rPr>
        <w:t>As parcelas dos recursos transferidos no âmbito da parceria serão liberadas em estrita conformidade com o respectivo cronograma de desembolso.</w:t>
      </w:r>
    </w:p>
    <w:p w:rsidR="00043649" w:rsidRPr="005D67C4" w:rsidRDefault="00043649" w:rsidP="00043649">
      <w:pPr>
        <w:ind w:left="36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recursos recebidos em decorrência da parceria serão depositados em conta corrente específica.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rendimentos de ativos financeiros serão aplicados no objeto da parceria, estando sujeitos às mesmas condições de prestação de contas exigidas para os recursos transferidos.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Toda a movimentação de recursos no âmbito da parceria será realizada mediante transferência eletrônica sujeita à identificação do beneficiário final e a obrigatoriedade de depósito em sua conta bancária.</w:t>
      </w:r>
    </w:p>
    <w:p w:rsidR="00043649" w:rsidRPr="005D67C4" w:rsidRDefault="00043649" w:rsidP="00043649">
      <w:pPr>
        <w:pStyle w:val="PargrafodaLista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4"/>
        </w:num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pagamentos deverão ser realizados mediante crédito na conta bancária de titularidade dos fornecedores e prestadores de serviços.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NONA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PRESTAÇÃO DE CONTAS</w:t>
      </w: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deve ser executado fielmente pelos partícipes, de acordo com as cláusulas pactuadas e as normas de regência, respondendo cada um pelas consequências da inexecução total ou parcial.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6E21CA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</w:t>
      </w:r>
      <w:r>
        <w:rPr>
          <w:rFonts w:ascii="Arial Narrow" w:eastAsia="Arial" w:hAnsi="Arial Narrow"/>
          <w:color w:val="00000A"/>
          <w:sz w:val="21"/>
          <w:szCs w:val="21"/>
        </w:rPr>
        <w:t>uintes informações e documentos:</w:t>
      </w:r>
    </w:p>
    <w:p w:rsidR="00043649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 xml:space="preserve">Para prestação de contas alusiva a execução do projeto: </w:t>
      </w:r>
      <w:r w:rsidRPr="005D67C4">
        <w:rPr>
          <w:rFonts w:ascii="Arial Narrow" w:eastAsia="Arial" w:hAnsi="Arial Narrow"/>
          <w:b/>
          <w:i/>
          <w:sz w:val="21"/>
          <w:szCs w:val="21"/>
          <w:u w:val="single"/>
        </w:rPr>
        <w:t>Alunos atendidos, contendo nome completo, faixa etária; frequência do aluno e declaração de residência no Município, incluindo o registro dos resultados em fotos e/ou vídeos e outros documentos comprobatórios das atividades realizadas e da execução do objeto pactuado.</w:t>
      </w:r>
    </w:p>
    <w:p w:rsidR="00043649" w:rsidRPr="006E21CA" w:rsidRDefault="00043649" w:rsidP="00043649">
      <w:pPr>
        <w:pStyle w:val="PargrafodaLista"/>
        <w:numPr>
          <w:ilvl w:val="2"/>
          <w:numId w:val="5"/>
        </w:numPr>
        <w:ind w:left="0" w:firstLine="0"/>
        <w:jc w:val="both"/>
        <w:rPr>
          <w:rFonts w:ascii="Arial Narrow" w:eastAsia="Arial" w:hAnsi="Arial Narrow"/>
          <w:b/>
          <w:i/>
          <w:sz w:val="21"/>
          <w:szCs w:val="21"/>
          <w:u w:val="single"/>
        </w:rPr>
      </w:pPr>
      <w:r>
        <w:rPr>
          <w:rFonts w:ascii="Arial Narrow" w:eastAsia="Arial" w:hAnsi="Arial Narrow"/>
          <w:b/>
          <w:i/>
          <w:sz w:val="21"/>
          <w:szCs w:val="21"/>
          <w:u w:val="single"/>
        </w:rPr>
        <w:t>Para prestação de contas alusiva a execução financeira</w:t>
      </w:r>
      <w:r w:rsidRPr="006E21CA">
        <w:rPr>
          <w:rFonts w:ascii="Arial Narrow" w:eastAsia="Arial" w:hAnsi="Arial Narrow"/>
          <w:b/>
          <w:sz w:val="21"/>
          <w:szCs w:val="21"/>
          <w:u w:val="single"/>
        </w:rPr>
        <w:t xml:space="preserve">: </w:t>
      </w:r>
      <w:r w:rsidRPr="006E21CA">
        <w:rPr>
          <w:rFonts w:ascii="Arial Narrow" w:eastAsia="Arial" w:hAnsi="Arial Narrow"/>
          <w:color w:val="00000A"/>
          <w:sz w:val="21"/>
          <w:szCs w:val="21"/>
        </w:rPr>
        <w:t>relatório contendo a descrição das receitas e despesas efetivamente realizadas, sua vinculação com a execução do objeto e, dentre outros, das seguintes informações e documentos: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Extrato da conta bancária específica;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Notas e comprovantes fiscais, inclusive recibos, com data do documento, valor, discriminação dos serviços e dados da organização da sociedade civil;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Comprovante do recolhimento do saldo da conta bancária específica, quando houver;</w:t>
      </w:r>
    </w:p>
    <w:p w:rsidR="00043649" w:rsidRPr="00A4619D" w:rsidRDefault="00043649" w:rsidP="00043649">
      <w:pPr>
        <w:numPr>
          <w:ilvl w:val="4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Material comprobatório do cumprimento do objeto em fotos, vídeos e outros suportes;</w:t>
      </w:r>
    </w:p>
    <w:p w:rsidR="00043649" w:rsidRPr="005D67C4" w:rsidRDefault="00043649" w:rsidP="00043649">
      <w:pPr>
        <w:numPr>
          <w:ilvl w:val="5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dados financeiros serão analisados com o intuito de estabelecer o nexo de causalidade entre a receita e a despesa realizada, a sua conformidade e o cumprimento das normas pertinentes.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FF0000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Administração Pública deverá considerar ainda, em sua análise, os seguintes relatórios elaborados internamente, quando houver: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 xml:space="preserve">Relatório de visita técnica </w:t>
      </w:r>
      <w:r w:rsidRPr="005D67C4">
        <w:rPr>
          <w:rFonts w:ascii="Arial Narrow" w:eastAsia="Arial" w:hAnsi="Arial Narrow"/>
          <w:b/>
          <w:i/>
          <w:color w:val="00000A"/>
          <w:sz w:val="21"/>
          <w:szCs w:val="21"/>
        </w:rPr>
        <w:t>in loco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eventualmente realizada durante a execução da parceria;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FF0000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Relatório técnico de monitoramento e avaliação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homologado pela Comissão de Monitoramento e Avaliação designada, sobre a conformidade do cumprimento do objeto e os resultados alcançados durante a execução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Para fins de avaliação quanto à eficácia e efetividade das ações em execução ou que já foram realizadas, 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parecer do Gestor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acerca da prestação de contas da parceria celebrada deverá, obrigatoriamente, mencionar: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resultados já alcançados e seus benefícios;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Os impactos econômicos ou sociais;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grau de satisfação do público alvo;</w:t>
      </w:r>
    </w:p>
    <w:p w:rsidR="00043649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 possibilidade de sustentabilidade das ações após a conclusão do objeto pactuado.</w:t>
      </w:r>
    </w:p>
    <w:p w:rsidR="00043649" w:rsidRPr="00A4619D" w:rsidRDefault="00043649" w:rsidP="00043649">
      <w:pPr>
        <w:spacing w:line="240" w:lineRule="auto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organização da sociedade civil prestará contas da boa e regular aplicação dos recursos recebidos no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prazo de até 90 (noventa) dias a partir do término da vigência da parceria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, ou, se a duração da parceria exceder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(um) ano, no final de cada exercício, para fins de monitoramento do cumprimento das metas do objeto.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prazo referido no item 9.6 poderá ser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prorrogado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até 30 (trinta) dias, desde que devidamente justificado e aprovado pelo Gestor.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disposto no item 9.6 não impede que a Administração Pública promova a instauração de tomada de contas especial antes do término da parceria, antevidências de irregularidades na execução do objeto.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A4619D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</w:t>
      </w: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manifestação conclusiva sobre a prestação de contas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Administração Pública se dará no prazo máximo de 150 (cento e cinquenta) dias, contados da data do seu recebimento ou do cumprimento de diligência por ela determinada, prorrogável justificadamente por igual período, devendo concluir, alternativamente, pela: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contas;</w:t>
      </w:r>
    </w:p>
    <w:p w:rsidR="00043649" w:rsidRPr="005D67C4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Aprovação da prestação de contas com ressalvas; ou rejeição da prestação de contas e determinação de imediata instauração da tomada de contas especial.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As prestações de contas serão avaliadas: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Regulares, quando expressarem, de forma clara e objetiva, o cumprimento dos objetivos e metas estabelecidos no plano de trabalho;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Regulares com ressalva, quando evidenciarem impropriedade ou qualquer falta de natureza formal que não resulte em dano ao erário;</w:t>
      </w:r>
    </w:p>
    <w:p w:rsidR="00043649" w:rsidRPr="00A4619D" w:rsidRDefault="00043649" w:rsidP="00043649">
      <w:pPr>
        <w:numPr>
          <w:ilvl w:val="2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Irregulares, quando comprovada quaisquer das seguintes circunstâncias: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Omissão no dever de prestar contas;</w:t>
      </w:r>
    </w:p>
    <w:p w:rsidR="00043649" w:rsidRPr="00A4619D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Descumprimento injustificado dos objetivos e metas estabelecidos no plano de trabalho;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Dano ao erário decorrente de ato de gestão ilegítimo ou antieconômico;</w:t>
      </w:r>
    </w:p>
    <w:p w:rsidR="00043649" w:rsidRPr="005D67C4" w:rsidRDefault="00043649" w:rsidP="00043649">
      <w:pPr>
        <w:numPr>
          <w:ilvl w:val="3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Desfalque ou desvio de dinheiro, bens ou valores públicos.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Constatada irregularidade ou omissão na prestação de contas, será concedido prazo para a organização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da sociedade civil sanar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 irregularidade.</w:t>
      </w:r>
      <w:bookmarkStart w:id="2" w:name="page27"/>
      <w:bookmarkEnd w:id="2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O prazo referido no item 9.11 é limitado a 45 (quarenta e cinco) dias por notificação, prorrogável, no máximo, por igual período, desde que dentro do prazo que a administração pública possui para analisar e decidir sobre a prestação de contas e comprovação dos resultados.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Transcorrido o prazo para saneamento da irregularidade ou da omissão, não havendo o saneamento, a autoridade administrativa competente,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5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Durante o prazo de 10 (dez) anos, contado do dia útil subsequente ao da prestação de contas, a organização da sociedade civil deve manter em seu arquivo os documentos originais que compõem a prestação de contas.</w:t>
      </w:r>
    </w:p>
    <w:p w:rsidR="00043649" w:rsidRPr="005D67C4" w:rsidRDefault="00043649" w:rsidP="00043649">
      <w:pPr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RESTITUIÇÃO DOS RECURSOS</w:t>
      </w:r>
    </w:p>
    <w:p w:rsidR="00043649" w:rsidRPr="005D67C4" w:rsidRDefault="00043649" w:rsidP="00043649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sob pena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 imediata instauração de tomada de contas especial do responsável, providenciada pela autoridade competente da administração pública.</w:t>
      </w:r>
    </w:p>
    <w:p w:rsidR="00043649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1F0D19" w:rsidRDefault="001F0D1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lastRenderedPageBreak/>
        <w:t>CLÁUSULA DÉCIMA PRIMEIRA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sz w:val="21"/>
          <w:szCs w:val="21"/>
        </w:rPr>
      </w:pPr>
      <w:r w:rsidRPr="005D67C4">
        <w:rPr>
          <w:rFonts w:ascii="Arial Narrow" w:eastAsia="Arial" w:hAnsi="Arial Narrow"/>
          <w:b/>
          <w:sz w:val="21"/>
          <w:szCs w:val="21"/>
        </w:rPr>
        <w:t>DOS BENS</w:t>
      </w:r>
    </w:p>
    <w:p w:rsidR="00043649" w:rsidRDefault="00043649" w:rsidP="00043649">
      <w:pPr>
        <w:numPr>
          <w:ilvl w:val="1"/>
          <w:numId w:val="11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5D67C4">
        <w:rPr>
          <w:rFonts w:ascii="Arial Narrow" w:eastAsia="Arial" w:hAnsi="Arial Narrow"/>
          <w:sz w:val="21"/>
          <w:szCs w:val="21"/>
        </w:rPr>
        <w:t xml:space="preserve">Para os fins deste Termo de </w:t>
      </w:r>
      <w:r>
        <w:rPr>
          <w:rFonts w:ascii="Arial Narrow" w:eastAsia="Arial" w:hAnsi="Arial Narrow"/>
          <w:sz w:val="21"/>
          <w:szCs w:val="21"/>
        </w:rPr>
        <w:t>Colaboração</w:t>
      </w:r>
      <w:r w:rsidRPr="005D67C4">
        <w:rPr>
          <w:rFonts w:ascii="Arial Narrow" w:eastAsia="Arial" w:hAnsi="Arial Narrow"/>
          <w:sz w:val="21"/>
          <w:szCs w:val="21"/>
        </w:rPr>
        <w:t>, os bens disponibilizados para a parceria, sem ônus, correspondem:</w:t>
      </w:r>
    </w:p>
    <w:p w:rsidR="00043649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11.1.2.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Fornecendo sem ônus, e</w:t>
      </w:r>
      <w:r>
        <w:rPr>
          <w:rFonts w:ascii="Arial Narrow" w:eastAsia="Arial" w:hAnsi="Arial Narrow"/>
          <w:sz w:val="21"/>
          <w:szCs w:val="21"/>
        </w:rPr>
        <w:t>spaços para os ensaios das OSC,</w:t>
      </w:r>
      <w:r w:rsidR="0072478D">
        <w:rPr>
          <w:rFonts w:ascii="Arial Narrow" w:eastAsia="Arial" w:hAnsi="Arial Narrow"/>
          <w:sz w:val="21"/>
          <w:szCs w:val="21"/>
        </w:rPr>
        <w:t xml:space="preserve"> no Centro de Múltiplo Uso</w:t>
      </w:r>
      <w:r w:rsidR="001F0D19">
        <w:rPr>
          <w:rFonts w:ascii="Arial Narrow" w:eastAsia="Arial" w:hAnsi="Arial Narrow"/>
          <w:sz w:val="21"/>
          <w:szCs w:val="21"/>
        </w:rPr>
        <w:t>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b/>
          <w:sz w:val="21"/>
          <w:szCs w:val="21"/>
        </w:rPr>
        <w:t>11.1.3.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 xml:space="preserve">Cessão de </w:t>
      </w:r>
      <w:proofErr w:type="gramStart"/>
      <w:r w:rsidRPr="005D67C4">
        <w:rPr>
          <w:rFonts w:ascii="Arial Narrow" w:eastAsia="Arial" w:hAnsi="Arial Narrow"/>
          <w:sz w:val="21"/>
          <w:szCs w:val="21"/>
        </w:rPr>
        <w:t>1</w:t>
      </w:r>
      <w:proofErr w:type="gramEnd"/>
      <w:r w:rsidRPr="005D67C4">
        <w:rPr>
          <w:rFonts w:ascii="Arial Narrow" w:eastAsia="Arial" w:hAnsi="Arial Narrow"/>
          <w:sz w:val="21"/>
          <w:szCs w:val="21"/>
        </w:rPr>
        <w:t xml:space="preserve"> (uma) sala no Centro de Eventos São João Batista,</w:t>
      </w:r>
      <w:r>
        <w:rPr>
          <w:rFonts w:ascii="Arial Narrow" w:eastAsia="Arial" w:hAnsi="Arial Narrow"/>
          <w:sz w:val="21"/>
          <w:szCs w:val="21"/>
        </w:rPr>
        <w:t xml:space="preserve"> </w:t>
      </w:r>
      <w:r w:rsidRPr="005D67C4">
        <w:rPr>
          <w:rFonts w:ascii="Arial Narrow" w:eastAsia="Arial" w:hAnsi="Arial Narrow"/>
          <w:sz w:val="21"/>
          <w:szCs w:val="21"/>
        </w:rPr>
        <w:t>para guarda de equipamentos, figurinos e materiais diversos da OSC no desenvolvimento de cada projeto, ficando a cargo da OSC sua manutenção</w:t>
      </w:r>
      <w:r>
        <w:rPr>
          <w:rFonts w:ascii="Arial Narrow" w:eastAsia="Arial" w:hAnsi="Arial Narrow"/>
          <w:sz w:val="21"/>
          <w:szCs w:val="21"/>
        </w:rPr>
        <w:t>.</w:t>
      </w:r>
    </w:p>
    <w:p w:rsidR="00043649" w:rsidRPr="00A4619D" w:rsidRDefault="00043649" w:rsidP="00043649">
      <w:pPr>
        <w:pStyle w:val="PargrafodaLista"/>
        <w:numPr>
          <w:ilvl w:val="2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Com a conclusão da parceria, os bens e os espaços retornam ao Município, ou seja, não se incorpora ao patrimônio da OSC.</w:t>
      </w:r>
    </w:p>
    <w:p w:rsidR="00043649" w:rsidRPr="005D67C4" w:rsidRDefault="00043649" w:rsidP="00043649">
      <w:pPr>
        <w:spacing w:line="239" w:lineRule="auto"/>
        <w:jc w:val="both"/>
        <w:rPr>
          <w:rFonts w:ascii="Arial Narrow" w:eastAsia="Arial" w:hAnsi="Arial Narrow"/>
          <w:sz w:val="21"/>
          <w:szCs w:val="21"/>
        </w:rPr>
      </w:pPr>
    </w:p>
    <w:p w:rsidR="00043649" w:rsidRPr="00A4619D" w:rsidRDefault="00043649" w:rsidP="00043649">
      <w:pPr>
        <w:pStyle w:val="PargrafodaLista"/>
        <w:numPr>
          <w:ilvl w:val="1"/>
          <w:numId w:val="14"/>
        </w:numPr>
        <w:spacing w:line="239" w:lineRule="auto"/>
        <w:ind w:left="0" w:firstLine="0"/>
        <w:jc w:val="both"/>
        <w:rPr>
          <w:rFonts w:ascii="Arial Narrow" w:eastAsia="Arial" w:hAnsi="Arial Narrow"/>
          <w:sz w:val="21"/>
          <w:szCs w:val="21"/>
        </w:rPr>
      </w:pPr>
      <w:r w:rsidRPr="00A4619D">
        <w:rPr>
          <w:rFonts w:ascii="Arial Narrow" w:eastAsia="Arial" w:hAnsi="Arial Narrow"/>
          <w:sz w:val="21"/>
          <w:szCs w:val="21"/>
        </w:rPr>
        <w:t>Caso de interesse do Município, os bens disponibilizados poderão, a critério do administrador público, ser doados quando, após a consecução do objeto, não forem necessários para assegurar a continuidade do objeto pactuado, observado o disposto no Termo e na legislação vigente.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SEGUNDA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 RESCISÃO</w:t>
      </w: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poderá ser rescindido a qualquer tempo e por qualquer dos partícipes, os quais somente responderão pelas obrigações e auferirão as vantagens do tempo em participaram voluntariamente da avença, respeitado o prazo mínimo de 60 (sessenta) dias de antecedência para a publicidade da intenção rescisória.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Ocorrendo a rescisão, não caberá aos partícipes qualquer direito à reclamação de indenização pecuniária, obrigando-os, entretanto, a apresentarem os relatórios das atividades desenvolvidas e a prestação de contas, até a data do encerramento do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 restituição dos valores recebidos, se houver.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A inexecução total ou parcial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por qualquer dos partícipes ensejará sua denúncia e rescisão pela parte prejudicada, com as consequências previstas em Lei e neste instrumento.</w:t>
      </w:r>
    </w:p>
    <w:p w:rsidR="00043649" w:rsidRPr="005D67C4" w:rsidRDefault="00043649" w:rsidP="00043649">
      <w:pPr>
        <w:pStyle w:val="PargrafodaLista"/>
        <w:ind w:left="0"/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7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>É atribuída à administração a prerrogativa para assumir ou transferir a responsabilidade pela execução do objeto, no caso de paralisação, de modo a evitar a descontinuidade.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TERCEIRA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SANÇÕES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Pela execução da parceria em desacordo com o Plano de Trabalho e com as normas da Lei Federal n. 13.019, de 31 de julho de 2014, e da legislação específica, a administração pública poderá, garantida a prévia defesa, aplicar à organização da socied</w:t>
      </w:r>
      <w:r>
        <w:rPr>
          <w:rFonts w:ascii="Arial Narrow" w:eastAsia="Arial" w:hAnsi="Arial Narrow"/>
          <w:color w:val="00000A"/>
          <w:sz w:val="21"/>
          <w:szCs w:val="21"/>
        </w:rPr>
        <w:t>ade civil as seguintes sanções: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13.1.1.</w:t>
      </w:r>
      <w:r>
        <w:rPr>
          <w:rFonts w:ascii="Arial Narrow" w:eastAsia="Arial" w:hAnsi="Arial Narrow"/>
          <w:color w:val="00000A"/>
          <w:sz w:val="21"/>
          <w:szCs w:val="21"/>
        </w:rPr>
        <w:t xml:space="preserve"> Advertência;</w:t>
      </w:r>
    </w:p>
    <w:p w:rsidR="00043649" w:rsidRPr="00A4619D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13.1.2.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Suspensão temporária da participação em chamamento público e impedimento de celebrar parceria ou contrato com órgãos e entidades da esfera de governo da administração pública sancionadora, por prazo não superior a dois anos;</w:t>
      </w:r>
      <w:bookmarkStart w:id="3" w:name="page28"/>
      <w:bookmarkEnd w:id="3"/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13.1.3.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após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decorrido o prazo da sanção aplicada com base no subitem 13.1.2.</w:t>
      </w:r>
    </w:p>
    <w:p w:rsidR="00043649" w:rsidRPr="005D67C4" w:rsidRDefault="00043649" w:rsidP="00043649">
      <w:pPr>
        <w:jc w:val="both"/>
        <w:rPr>
          <w:rFonts w:ascii="Arial Narrow" w:hAnsi="Arial Narrow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t>CLÁUSULA DÉCIMA QUARTA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DAS CONDIÇÕES GERAIS</w:t>
      </w:r>
    </w:p>
    <w:p w:rsidR="00043649" w:rsidRPr="005D67C4" w:rsidRDefault="00043649" w:rsidP="00043649">
      <w:pPr>
        <w:numPr>
          <w:ilvl w:val="1"/>
          <w:numId w:val="12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Deverá ser garantido o livre acesso dos servidores do Município de Luzerna, do controle interno e </w:t>
      </w:r>
      <w:proofErr w:type="gramStart"/>
      <w:r w:rsidRPr="005D67C4">
        <w:rPr>
          <w:rFonts w:ascii="Arial Narrow" w:eastAsia="Arial" w:hAnsi="Arial Narrow"/>
          <w:color w:val="00000A"/>
          <w:sz w:val="21"/>
          <w:szCs w:val="21"/>
        </w:rPr>
        <w:t>externo correspondentes</w:t>
      </w:r>
      <w:proofErr w:type="gramEnd"/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aos processos, aos documentos e às informações referentes ao presente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, bem como aos locais de execução.</w:t>
      </w: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b/>
          <w:color w:val="00000A"/>
          <w:sz w:val="21"/>
          <w:szCs w:val="21"/>
        </w:rPr>
        <w:lastRenderedPageBreak/>
        <w:t>CLÁUSULA DÉCIMA QUINTA</w:t>
      </w:r>
    </w:p>
    <w:p w:rsidR="00043649" w:rsidRPr="00A4619D" w:rsidRDefault="00043649" w:rsidP="00043649">
      <w:pPr>
        <w:jc w:val="center"/>
        <w:rPr>
          <w:rFonts w:ascii="Arial Narrow" w:eastAsia="Arial" w:hAnsi="Arial Narrow"/>
          <w:b/>
          <w:color w:val="00000A"/>
          <w:sz w:val="21"/>
          <w:szCs w:val="21"/>
        </w:rPr>
      </w:pPr>
      <w:r>
        <w:rPr>
          <w:rFonts w:ascii="Arial Narrow" w:eastAsia="Arial" w:hAnsi="Arial Narrow"/>
          <w:b/>
          <w:color w:val="00000A"/>
          <w:sz w:val="21"/>
          <w:szCs w:val="21"/>
        </w:rPr>
        <w:t>DO FORO</w:t>
      </w: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Os partícipes elegem o Foro da Comarca de Joaçaba - SC como competente para dirimir quaisquer dúvidas oriundas deste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 ou de sua participação, que não possam ser solucionados administrativamente, bem como para solucionar os litígios que possivelmente decorrerem deste instrumento.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numPr>
          <w:ilvl w:val="1"/>
          <w:numId w:val="13"/>
        </w:numPr>
        <w:spacing w:line="240" w:lineRule="auto"/>
        <w:ind w:left="0" w:firstLine="0"/>
        <w:jc w:val="both"/>
        <w:rPr>
          <w:rFonts w:ascii="Arial Narrow" w:eastAsia="Arial" w:hAnsi="Arial Narrow"/>
          <w:color w:val="00000A"/>
          <w:sz w:val="21"/>
          <w:szCs w:val="21"/>
        </w:rPr>
      </w:pPr>
      <w:r w:rsidRPr="005D67C4">
        <w:rPr>
          <w:rFonts w:ascii="Arial Narrow" w:eastAsia="Arial" w:hAnsi="Arial Narrow"/>
          <w:color w:val="00000A"/>
          <w:sz w:val="21"/>
          <w:szCs w:val="21"/>
        </w:rPr>
        <w:t xml:space="preserve">Tanto quanto possível, as partes se esforçarão para resolver amistosamente todos os casos omissos a este Termo de </w:t>
      </w:r>
      <w:r>
        <w:rPr>
          <w:rFonts w:ascii="Arial Narrow" w:eastAsia="Arial" w:hAnsi="Arial Narrow"/>
          <w:color w:val="00000A"/>
          <w:sz w:val="21"/>
          <w:szCs w:val="21"/>
        </w:rPr>
        <w:t>Colaboração</w:t>
      </w:r>
      <w:r w:rsidRPr="005D67C4">
        <w:rPr>
          <w:rFonts w:ascii="Arial Narrow" w:eastAsia="Arial" w:hAnsi="Arial Narrow"/>
          <w:color w:val="00000A"/>
          <w:sz w:val="21"/>
          <w:szCs w:val="21"/>
        </w:rPr>
        <w:t>.</w:t>
      </w:r>
    </w:p>
    <w:p w:rsidR="00043649" w:rsidRPr="005D67C4" w:rsidRDefault="00043649" w:rsidP="00043649">
      <w:pPr>
        <w:jc w:val="both"/>
        <w:rPr>
          <w:rFonts w:ascii="Arial Narrow" w:eastAsia="Arial" w:hAnsi="Arial Narrow"/>
          <w:color w:val="00000A"/>
          <w:sz w:val="21"/>
          <w:szCs w:val="21"/>
        </w:rPr>
      </w:pPr>
    </w:p>
    <w:p w:rsidR="00043649" w:rsidRPr="005D67C4" w:rsidRDefault="00043649" w:rsidP="00043649">
      <w:pPr>
        <w:jc w:val="right"/>
        <w:rPr>
          <w:rFonts w:ascii="Arial Narrow" w:hAnsi="Arial Narrow"/>
          <w:color w:val="000000"/>
          <w:sz w:val="21"/>
          <w:szCs w:val="21"/>
        </w:rPr>
      </w:pPr>
      <w:r w:rsidRPr="005D67C4">
        <w:rPr>
          <w:rFonts w:ascii="Arial Narrow" w:hAnsi="Arial Narrow"/>
          <w:color w:val="000000"/>
          <w:sz w:val="21"/>
          <w:szCs w:val="21"/>
        </w:rPr>
        <w:t xml:space="preserve">Luzerna/SC, </w:t>
      </w:r>
      <w:r w:rsidR="001F0D19">
        <w:rPr>
          <w:rFonts w:ascii="Arial Narrow" w:hAnsi="Arial Narrow"/>
          <w:color w:val="000000"/>
          <w:sz w:val="21"/>
          <w:szCs w:val="21"/>
        </w:rPr>
        <w:t>25 de maio de 2018.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MOISÉS DIERSMANN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sz w:val="21"/>
          <w:szCs w:val="21"/>
        </w:rPr>
      </w:pPr>
      <w:r w:rsidRPr="005D67C4">
        <w:rPr>
          <w:rFonts w:ascii="Arial Narrow" w:hAnsi="Arial Narrow"/>
          <w:b/>
          <w:sz w:val="21"/>
          <w:szCs w:val="21"/>
        </w:rPr>
        <w:t>PREFEITO DE LUZERNA</w:t>
      </w:r>
    </w:p>
    <w:p w:rsidR="00043649" w:rsidRPr="005D67C4" w:rsidRDefault="00043649" w:rsidP="00043649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MUNICIPIO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1F0D19" w:rsidRPr="005D67C4" w:rsidRDefault="001F0D1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72478D" w:rsidRDefault="0072478D" w:rsidP="0072478D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LUCIMAR HOFFELDER TREVISAN</w:t>
      </w:r>
    </w:p>
    <w:p w:rsidR="0072478D" w:rsidRDefault="0072478D" w:rsidP="0072478D">
      <w:pPr>
        <w:jc w:val="center"/>
      </w:pPr>
      <w:bookmarkStart w:id="4" w:name="_GoBack"/>
      <w:r w:rsidRPr="0072478D">
        <w:rPr>
          <w:rFonts w:ascii="Arial Narrow" w:eastAsia="Arial" w:hAnsi="Arial Narrow"/>
          <w:b/>
          <w:color w:val="00000A"/>
          <w:sz w:val="21"/>
          <w:szCs w:val="21"/>
        </w:rPr>
        <w:t>ASSOCIAZIONE TRIVENETA DI LUZERNA</w:t>
      </w:r>
    </w:p>
    <w:bookmarkEnd w:id="4"/>
    <w:p w:rsidR="001F0D19" w:rsidRDefault="001F0D19" w:rsidP="0072478D">
      <w:pPr>
        <w:jc w:val="center"/>
      </w:pPr>
      <w:r>
        <w:rPr>
          <w:rFonts w:ascii="Arial Narrow" w:eastAsia="Arial" w:hAnsi="Arial Narrow"/>
          <w:b/>
          <w:color w:val="00000A"/>
          <w:sz w:val="21"/>
          <w:szCs w:val="21"/>
        </w:rPr>
        <w:t>PARTICIPE</w:t>
      </w: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</w:p>
    <w:p w:rsidR="00043649" w:rsidRPr="005D67C4" w:rsidRDefault="00043649" w:rsidP="00043649">
      <w:pPr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b/>
          <w:color w:val="000000"/>
          <w:sz w:val="21"/>
          <w:szCs w:val="21"/>
        </w:rPr>
      </w:pPr>
      <w:r w:rsidRPr="005D67C4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5D67C4">
        <w:rPr>
          <w:rFonts w:ascii="Arial Narrow" w:hAnsi="Arial Narrow"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</w:r>
      <w:r w:rsidRPr="005D67C4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5D67C4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:rsidR="00043649" w:rsidRPr="005D67C4" w:rsidRDefault="00043649" w:rsidP="00043649">
      <w:pPr>
        <w:tabs>
          <w:tab w:val="left" w:pos="2268"/>
        </w:tabs>
        <w:spacing w:before="60" w:after="60"/>
        <w:jc w:val="both"/>
        <w:rPr>
          <w:rFonts w:ascii="Arial Narrow" w:hAnsi="Arial Narrow"/>
          <w:sz w:val="21"/>
          <w:szCs w:val="21"/>
        </w:rPr>
      </w:pPr>
      <w:r w:rsidRPr="005D67C4">
        <w:rPr>
          <w:rFonts w:ascii="Arial Narrow" w:hAnsi="Arial Narrow"/>
          <w:sz w:val="21"/>
          <w:szCs w:val="21"/>
        </w:rPr>
        <w:t>Nome: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Nome:</w:t>
      </w:r>
    </w:p>
    <w:p w:rsidR="00830C0D" w:rsidRDefault="00043649" w:rsidP="001F0D19">
      <w:pPr>
        <w:spacing w:before="60" w:after="60"/>
      </w:pPr>
      <w:r w:rsidRPr="005D67C4">
        <w:rPr>
          <w:rFonts w:ascii="Arial Narrow" w:hAnsi="Arial Narrow"/>
          <w:sz w:val="21"/>
          <w:szCs w:val="21"/>
        </w:rPr>
        <w:t>CPF:</w:t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</w:r>
      <w:r w:rsidRPr="005D67C4">
        <w:rPr>
          <w:rFonts w:ascii="Arial Narrow" w:hAnsi="Arial Narrow"/>
          <w:sz w:val="21"/>
          <w:szCs w:val="21"/>
        </w:rPr>
        <w:tab/>
        <w:t>CPF:</w:t>
      </w:r>
    </w:p>
    <w:sectPr w:rsidR="00830C0D" w:rsidSect="001F0D19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F3" w:rsidRDefault="00A875F3" w:rsidP="00043649">
      <w:pPr>
        <w:spacing w:line="240" w:lineRule="auto"/>
      </w:pPr>
      <w:r>
        <w:separator/>
      </w:r>
    </w:p>
  </w:endnote>
  <w:endnote w:type="continuationSeparator" w:id="0">
    <w:p w:rsidR="00A875F3" w:rsidRDefault="00A875F3" w:rsidP="00043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49" w:rsidRPr="005D13E8" w:rsidRDefault="00043649" w:rsidP="00043649">
    <w:pPr>
      <w:pStyle w:val="Rodap"/>
      <w:jc w:val="center"/>
      <w:rPr>
        <w:rFonts w:ascii="Arial Narrow" w:hAnsi="Arial Narrow"/>
      </w:rPr>
    </w:pPr>
    <w:r w:rsidRPr="005D13E8">
      <w:rPr>
        <w:rFonts w:ascii="Arial Narrow" w:hAnsi="Arial Narrow"/>
      </w:rPr>
      <w:t xml:space="preserve">Página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PAGE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72478D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  <w:r w:rsidRPr="005D13E8">
      <w:rPr>
        <w:rFonts w:ascii="Arial Narrow" w:hAnsi="Arial Narrow"/>
      </w:rPr>
      <w:t xml:space="preserve"> de </w:t>
    </w:r>
    <w:r w:rsidRPr="005D13E8">
      <w:rPr>
        <w:rFonts w:ascii="Arial Narrow" w:hAnsi="Arial Narrow"/>
        <w:b/>
        <w:bCs/>
        <w:sz w:val="24"/>
        <w:szCs w:val="24"/>
      </w:rPr>
      <w:fldChar w:fldCharType="begin"/>
    </w:r>
    <w:r w:rsidRPr="005D13E8">
      <w:rPr>
        <w:rFonts w:ascii="Arial Narrow" w:hAnsi="Arial Narrow"/>
        <w:b/>
        <w:bCs/>
      </w:rPr>
      <w:instrText>NUMPAGES</w:instrText>
    </w:r>
    <w:r w:rsidRPr="005D13E8">
      <w:rPr>
        <w:rFonts w:ascii="Arial Narrow" w:hAnsi="Arial Narrow"/>
        <w:b/>
        <w:bCs/>
        <w:sz w:val="24"/>
        <w:szCs w:val="24"/>
      </w:rPr>
      <w:fldChar w:fldCharType="separate"/>
    </w:r>
    <w:r w:rsidR="0072478D">
      <w:rPr>
        <w:rFonts w:ascii="Arial Narrow" w:hAnsi="Arial Narrow"/>
        <w:b/>
        <w:bCs/>
        <w:noProof/>
      </w:rPr>
      <w:t>7</w:t>
    </w:r>
    <w:r w:rsidRPr="005D13E8">
      <w:rPr>
        <w:rFonts w:ascii="Arial Narrow" w:hAnsi="Arial Narrow"/>
        <w:b/>
        <w:bCs/>
        <w:sz w:val="24"/>
        <w:szCs w:val="24"/>
      </w:rPr>
      <w:fldChar w:fldCharType="end"/>
    </w:r>
  </w:p>
  <w:p w:rsidR="00043649" w:rsidRDefault="000436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F3" w:rsidRDefault="00A875F3" w:rsidP="00043649">
      <w:pPr>
        <w:spacing w:line="240" w:lineRule="auto"/>
      </w:pPr>
      <w:r>
        <w:separator/>
      </w:r>
    </w:p>
  </w:footnote>
  <w:footnote w:type="continuationSeparator" w:id="0">
    <w:p w:rsidR="00A875F3" w:rsidRDefault="00A875F3" w:rsidP="00043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9"/>
      <w:gridCol w:w="6636"/>
    </w:tblGrid>
    <w:tr w:rsidR="00043649" w:rsidRPr="004E7211" w:rsidTr="002012A4">
      <w:trPr>
        <w:trHeight w:val="1097"/>
      </w:trPr>
      <w:tc>
        <w:tcPr>
          <w:tcW w:w="1869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  <w:r w:rsidRPr="004E7211">
            <w:rPr>
              <w:rFonts w:ascii="Arial Narrow" w:hAnsi="Arial Narrow"/>
              <w:sz w:val="22"/>
              <w:szCs w:val="22"/>
            </w:rPr>
            <w:object w:dxaOrig="1699" w:dyaOrig="1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4pt;height:83.6pt" o:ole="">
                <v:imagedata r:id="rId1" o:title=""/>
              </v:shape>
              <o:OLEObject Type="Embed" ProgID="Photoshop.Image.4" ShapeID="_x0000_i1025" DrawAspect="Content" ObjectID="_1588773639" r:id="rId2">
                <o:FieldCodes>\s</o:FieldCodes>
              </o:OLEObject>
            </w:object>
          </w:r>
        </w:p>
      </w:tc>
      <w:tc>
        <w:tcPr>
          <w:tcW w:w="6636" w:type="dxa"/>
        </w:tcPr>
        <w:p w:rsidR="00043649" w:rsidRPr="004E7211" w:rsidRDefault="00043649" w:rsidP="002012A4">
          <w:pPr>
            <w:pStyle w:val="Cabealho"/>
            <w:rPr>
              <w:rFonts w:ascii="Arial Narrow" w:hAnsi="Arial Narrow"/>
              <w:sz w:val="22"/>
              <w:szCs w:val="22"/>
            </w:rPr>
          </w:pPr>
        </w:p>
        <w:p w:rsidR="00043649" w:rsidRPr="004E7211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:rsidR="00043649" w:rsidRPr="003604A6" w:rsidRDefault="00043649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r w:rsidRPr="004E721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:rsidR="00043649" w:rsidRPr="00E91182" w:rsidRDefault="00043649" w:rsidP="002012A4">
          <w:pPr>
            <w:pStyle w:val="Cabealho"/>
            <w:rPr>
              <w:rFonts w:ascii="Arial Narrow" w:hAnsi="Arial Narrow"/>
            </w:rPr>
          </w:pPr>
          <w:proofErr w:type="gramStart"/>
          <w:r w:rsidRPr="00E91182">
            <w:rPr>
              <w:rFonts w:ascii="Arial Narrow" w:hAnsi="Arial Narrow"/>
            </w:rPr>
            <w:t>Av.</w:t>
          </w:r>
          <w:proofErr w:type="gramEnd"/>
          <w:r w:rsidRPr="00E91182">
            <w:rPr>
              <w:rFonts w:ascii="Arial Narrow" w:hAnsi="Arial Narrow"/>
            </w:rPr>
            <w:t xml:space="preserve"> 16 de fevereiro, 151, Centro, Luzerna</w:t>
          </w:r>
        </w:p>
        <w:p w:rsidR="00043649" w:rsidRPr="004E7211" w:rsidRDefault="00A875F3" w:rsidP="002012A4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  <w:hyperlink r:id="rId3" w:history="1">
            <w:r w:rsidR="00043649" w:rsidRPr="00E91182">
              <w:rPr>
                <w:rStyle w:val="Hyperlink"/>
                <w:rFonts w:ascii="Arial Narrow" w:hAnsi="Arial Narrow"/>
              </w:rPr>
              <w:t>www.luzerna.sc.gov.br</w:t>
            </w:r>
          </w:hyperlink>
          <w:r w:rsidR="00043649" w:rsidRPr="00E91182">
            <w:rPr>
              <w:rFonts w:ascii="Arial Narrow" w:hAnsi="Arial Narrow"/>
            </w:rPr>
            <w:t xml:space="preserve"> – 49 3551 4700</w:t>
          </w:r>
        </w:p>
      </w:tc>
    </w:tr>
  </w:tbl>
  <w:p w:rsidR="00043649" w:rsidRDefault="000436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71C"/>
    <w:multiLevelType w:val="multilevel"/>
    <w:tmpl w:val="FFDE9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E1D33E5"/>
    <w:multiLevelType w:val="multilevel"/>
    <w:tmpl w:val="1D98CD5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1"/>
        <w:szCs w:val="21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4C66E5"/>
    <w:multiLevelType w:val="multilevel"/>
    <w:tmpl w:val="D216369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21545"/>
    <w:multiLevelType w:val="multilevel"/>
    <w:tmpl w:val="D53021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1B360B9"/>
    <w:multiLevelType w:val="multilevel"/>
    <w:tmpl w:val="B852C5C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C3162CE"/>
    <w:multiLevelType w:val="multilevel"/>
    <w:tmpl w:val="D9A4E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DC0D52"/>
    <w:multiLevelType w:val="multilevel"/>
    <w:tmpl w:val="19BCC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4953B0E"/>
    <w:multiLevelType w:val="multilevel"/>
    <w:tmpl w:val="5308C3B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CA5569"/>
    <w:multiLevelType w:val="multilevel"/>
    <w:tmpl w:val="C2165F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29C6D52"/>
    <w:multiLevelType w:val="multilevel"/>
    <w:tmpl w:val="7EE6D3A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5887F47"/>
    <w:multiLevelType w:val="multilevel"/>
    <w:tmpl w:val="AD52A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B2053B"/>
    <w:multiLevelType w:val="multilevel"/>
    <w:tmpl w:val="862CB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FD5477E"/>
    <w:multiLevelType w:val="multilevel"/>
    <w:tmpl w:val="6540AB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63760304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9"/>
    <w:rsid w:val="00043649"/>
    <w:rsid w:val="001F0D19"/>
    <w:rsid w:val="0072478D"/>
    <w:rsid w:val="00830C0D"/>
    <w:rsid w:val="008A42BA"/>
    <w:rsid w:val="00A875F3"/>
    <w:rsid w:val="00AD1B69"/>
    <w:rsid w:val="00B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649"/>
    <w:pPr>
      <w:spacing w:after="0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64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36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649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043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zerna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3187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2</cp:revision>
  <cp:lastPrinted>2018-05-25T20:14:00Z</cp:lastPrinted>
  <dcterms:created xsi:type="dcterms:W3CDTF">2018-05-25T19:53:00Z</dcterms:created>
  <dcterms:modified xsi:type="dcterms:W3CDTF">2018-05-25T20:14:00Z</dcterms:modified>
</cp:coreProperties>
</file>